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6B5" w:rsidRDefault="005A5472">
      <w:pPr>
        <w:rPr>
          <w:rFonts w:asciiTheme="minorEastAsia" w:eastAsiaTheme="minorEastAsia" w:hAnsiTheme="minorEastAsia"/>
          <w:color w:val="006699"/>
        </w:rPr>
      </w:pPr>
      <w:r>
        <w:rPr>
          <w:rFonts w:asciiTheme="minorEastAsia" w:eastAsiaTheme="minorEastAsia" w:hAnsiTheme="minorEastAsia" w:hint="eastAsia"/>
          <w:noProof/>
          <w:color w:val="006699"/>
        </w:rPr>
        <w:drawing>
          <wp:anchor distT="0" distB="0" distL="114300" distR="114300" simplePos="0" relativeHeight="251655168" behindDoc="1" locked="0" layoutInCell="1" allowOverlap="1">
            <wp:simplePos x="0" y="0"/>
            <wp:positionH relativeFrom="column">
              <wp:posOffset>-523240</wp:posOffset>
            </wp:positionH>
            <wp:positionV relativeFrom="paragraph">
              <wp:posOffset>-198120</wp:posOffset>
            </wp:positionV>
            <wp:extent cx="1296670" cy="1306195"/>
            <wp:effectExtent l="0" t="0" r="0" b="8255"/>
            <wp:wrapNone/>
            <wp:docPr id="17" name="图片 3" descr="2413127_10365860813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2413127_103658608137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96670" cy="1306195"/>
                    </a:xfrm>
                    <a:prstGeom prst="rect">
                      <a:avLst/>
                    </a:prstGeom>
                    <a:noFill/>
                    <a:ln>
                      <a:noFill/>
                    </a:ln>
                  </pic:spPr>
                </pic:pic>
              </a:graphicData>
            </a:graphic>
          </wp:anchor>
        </w:drawing>
      </w:r>
      <w:r>
        <w:rPr>
          <w:rFonts w:asciiTheme="minorEastAsia" w:eastAsiaTheme="minorEastAsia" w:hAnsiTheme="minorEastAsia" w:hint="eastAsia"/>
          <w:noProof/>
          <w:color w:val="006699"/>
        </w:rPr>
        <w:drawing>
          <wp:anchor distT="12065" distB="20320" distL="114300" distR="119380" simplePos="0" relativeHeight="251657216" behindDoc="1" locked="0" layoutInCell="1" allowOverlap="1">
            <wp:simplePos x="0" y="0"/>
            <wp:positionH relativeFrom="column">
              <wp:posOffset>963295</wp:posOffset>
            </wp:positionH>
            <wp:positionV relativeFrom="paragraph">
              <wp:posOffset>172085</wp:posOffset>
            </wp:positionV>
            <wp:extent cx="4986655" cy="1042670"/>
            <wp:effectExtent l="0" t="0" r="4445" b="5080"/>
            <wp:wrapNone/>
            <wp:docPr id="16" name="图片 1" descr="c:\users\haier\appdata\roaming\360se6\USERDA~1\Temp\201202~1.JPG"/>
            <wp:cNvGraphicFramePr/>
            <a:graphic xmlns:a="http://schemas.openxmlformats.org/drawingml/2006/main">
              <a:graphicData uri="http://schemas.openxmlformats.org/drawingml/2006/picture">
                <pic:pic xmlns:pic="http://schemas.openxmlformats.org/drawingml/2006/picture">
                  <pic:nvPicPr>
                    <pic:cNvPr id="16" name="图片 1" descr="c:\users\haier\appdata\roaming\360se6\USERDA~1\Temp\201202~1.JP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986655" cy="1042670"/>
                    </a:xfrm>
                    <a:prstGeom prst="rect">
                      <a:avLst/>
                    </a:prstGeom>
                    <a:noFill/>
                  </pic:spPr>
                </pic:pic>
              </a:graphicData>
            </a:graphic>
          </wp:anchor>
        </w:drawing>
      </w:r>
    </w:p>
    <w:p w:rsidR="00B746B5" w:rsidRDefault="00843CA7">
      <w:pPr>
        <w:rPr>
          <w:rFonts w:asciiTheme="minorEastAsia" w:eastAsiaTheme="minorEastAsia" w:hAnsiTheme="minorEastAsia"/>
          <w:color w:val="006699"/>
        </w:rPr>
        <w:sectPr w:rsidR="00B746B5">
          <w:footerReference w:type="even" r:id="rId11"/>
          <w:headerReference w:type="first" r:id="rId12"/>
          <w:footerReference w:type="first" r:id="rId13"/>
          <w:pgSz w:w="11906" w:h="16838"/>
          <w:pgMar w:top="1440" w:right="1800" w:bottom="1440" w:left="1800" w:header="851" w:footer="992" w:gutter="0"/>
          <w:pgNumType w:start="1"/>
          <w:cols w:space="425"/>
          <w:docGrid w:type="lines" w:linePitch="312"/>
        </w:sectPr>
      </w:pPr>
      <w:r>
        <w:rPr>
          <w:rFonts w:asciiTheme="minorEastAsia" w:eastAsiaTheme="minorEastAsia" w:hAnsiTheme="minorEastAsia"/>
          <w:noProof/>
          <w:color w:val="006699"/>
        </w:rPr>
        <mc:AlternateContent>
          <mc:Choice Requires="wpg">
            <w:drawing>
              <wp:anchor distT="0" distB="0" distL="114300" distR="114300" simplePos="0" relativeHeight="251659264" behindDoc="0" locked="0" layoutInCell="1" allowOverlap="1">
                <wp:simplePos x="0" y="0"/>
                <wp:positionH relativeFrom="margin">
                  <wp:posOffset>-1107440</wp:posOffset>
                </wp:positionH>
                <wp:positionV relativeFrom="margin">
                  <wp:posOffset>4977130</wp:posOffset>
                </wp:positionV>
                <wp:extent cx="7634605" cy="320357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4605" cy="3203575"/>
                          <a:chOff x="0" y="33"/>
                          <a:chExt cx="121" cy="417640"/>
                        </a:xfrm>
                      </wpg:grpSpPr>
                      <wpg:grpSp>
                        <wpg:cNvPr id="7" name="Group 7"/>
                        <wpg:cNvGrpSpPr>
                          <a:grpSpLocks/>
                        </wpg:cNvGrpSpPr>
                        <wpg:grpSpPr bwMode="auto">
                          <a:xfrm>
                            <a:off x="0" y="37"/>
                            <a:ext cx="121" cy="35"/>
                            <a:chOff x="18" y="7468"/>
                            <a:chExt cx="12189" cy="3550"/>
                          </a:xfrm>
                        </wpg:grpSpPr>
                        <wps:wsp>
                          <wps:cNvPr id="8" name="Freeform 8"/>
                          <wps:cNvSpPr>
                            <a:spLocks noChangeArrowheads="1"/>
                          </wps:cNvSpPr>
                          <wps:spPr bwMode="auto">
                            <a:xfrm>
                              <a:off x="18" y="7837"/>
                              <a:ext cx="7132" cy="2863"/>
                            </a:xfrm>
                            <a:custGeom>
                              <a:avLst/>
                              <a:gdLst/>
                              <a:ahLst/>
                              <a:cxnLst/>
                              <a:rect l="0" t="0" r="r" b="b"/>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ChangeArrowheads="1"/>
                          </wps:cNvSpPr>
                          <wps:spPr bwMode="auto">
                            <a:xfrm>
                              <a:off x="7150" y="7468"/>
                              <a:ext cx="3466" cy="3550"/>
                            </a:xfrm>
                            <a:custGeom>
                              <a:avLst/>
                              <a:gdLst/>
                              <a:ahLst/>
                              <a:cxnLst/>
                              <a:rect l="0" t="0" r="r" b="b"/>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ChangeArrowheads="1"/>
                          </wps:cNvSpPr>
                          <wps:spPr bwMode="auto">
                            <a:xfrm>
                              <a:off x="10616" y="7468"/>
                              <a:ext cx="1591" cy="3550"/>
                            </a:xfrm>
                            <a:custGeom>
                              <a:avLst/>
                              <a:gdLst/>
                              <a:ahLst/>
                              <a:cxnLst/>
                              <a:rect l="0" t="0" r="r" b="b"/>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11"/>
                        <wps:cNvSpPr>
                          <a:spLocks noChangeArrowheads="1"/>
                        </wps:cNvSpPr>
                        <wps:spPr bwMode="auto">
                          <a:xfrm>
                            <a:off x="80" y="40"/>
                            <a:ext cx="41" cy="29"/>
                          </a:xfrm>
                          <a:custGeom>
                            <a:avLst/>
                            <a:gdLst/>
                            <a:ahLst/>
                            <a:cxnLst/>
                            <a:rect l="0" t="0" r="r" b="b"/>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ChangeArrowheads="1"/>
                        </wps:cNvSpPr>
                        <wps:spPr bwMode="auto">
                          <a:xfrm>
                            <a:off x="41" y="33"/>
                            <a:ext cx="39" cy="43"/>
                          </a:xfrm>
                          <a:custGeom>
                            <a:avLst/>
                            <a:gdLst/>
                            <a:ahLst/>
                            <a:cxnLst/>
                            <a:rect l="0" t="0" r="r" b="b"/>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noChangeArrowheads="1"/>
                        </wps:cNvSpPr>
                        <wps:spPr bwMode="auto">
                          <a:xfrm>
                            <a:off x="0" y="33"/>
                            <a:ext cx="41" cy="43"/>
                          </a:xfrm>
                          <a:custGeom>
                            <a:avLst/>
                            <a:gdLst/>
                            <a:ahLst/>
                            <a:cxnLst/>
                            <a:rect l="0" t="0" r="r" b="b"/>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noChangeArrowheads="1"/>
                        </wps:cNvSpPr>
                        <wps:spPr bwMode="auto">
                          <a:xfrm>
                            <a:off x="0" y="36"/>
                            <a:ext cx="20" cy="38"/>
                          </a:xfrm>
                          <a:custGeom>
                            <a:avLst/>
                            <a:gdLst/>
                            <a:ahLst/>
                            <a:cxnLst/>
                            <a:rect l="0" t="0" r="r" b="b"/>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noChangeArrowheads="1"/>
                        </wps:cNvSpPr>
                        <wps:spPr bwMode="auto">
                          <a:xfrm>
                            <a:off x="20" y="36"/>
                            <a:ext cx="60" cy="38"/>
                          </a:xfrm>
                          <a:custGeom>
                            <a:avLst/>
                            <a:gdLst/>
                            <a:ahLst/>
                            <a:cxnLst/>
                            <a:rect l="0" t="0" r="r" b="b"/>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noChangeArrowheads="1"/>
                        </wps:cNvSpPr>
                        <wps:spPr bwMode="auto">
                          <a:xfrm>
                            <a:off x="80" y="38"/>
                            <a:ext cx="41" cy="34"/>
                          </a:xfrm>
                          <a:custGeom>
                            <a:avLst/>
                            <a:gdLst/>
                            <a:ahLst/>
                            <a:cxnLst/>
                            <a:rect l="0" t="0" r="r" b="b"/>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81818" id="Group 6" o:spid="_x0000_s1026" style="position:absolute;left:0;text-align:left;margin-left:-87.2pt;margin-top:391.9pt;width:601.15pt;height:252.25pt;z-index:251659264;mso-position-horizontal-relative:margin;mso-position-vertical-relative:margin" coordorigin=",33" coordsize="121,41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">
                <v:group id="Group 7" o:spid="_x0000_s1027" style="position:absolute;top:37;width:121;height:35"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8" style="position:absolute;left:18;top:7837;width:7132;height:286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" fillcolor="#a7bfde" stroked="f">
                    <v:fill opacity="32896f"/>
                  </v:shape>
                  <v:shape id="Freeform 9" o:spid="_x0000_s1029" style="position:absolute;left:7150;top:7468;width:3466;height:355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" fillcolor="#d3dfee" stroked="f">
                    <v:fill opacity="32896f"/>
                  </v:shape>
                  <v:shape id="Freeform 10" o:spid="_x0000_s1030" style="position:absolute;left:10616;top:7468;width:1591;height:355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" fillcolor="#a7bfde" stroked="f">
                    <v:fill opacity="32896f"/>
                  </v:shape>
                </v:group>
                <v:shape id="Freeform 11" o:spid="_x0000_s1031" style="position:absolute;left:80;top:40;width:41;height:2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" fillcolor="#d8d8d8" stroked="f"/>
                <v:shape id="Freeform 12" o:spid="_x0000_s1032" style="position:absolute;left:41;top:33;width:39;height: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" fillcolor="#bfbfbf" stroked="f"/>
                <v:shape id="Freeform 13" o:spid="_x0000_s1033" style="position:absolute;top:33;width:41;height:4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" fillcolor="#d8d8d8" stroked="f"/>
                <v:shape id="Freeform 14" o:spid="_x0000_s1034" style="position:absolute;top:36;width:20;height:3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" fillcolor="#d3dfee" stroked="f">
                  <v:fill opacity="46003f"/>
                </v:shape>
                <v:shape id="Freeform 15" o:spid="_x0000_s1035" style="position:absolute;left:20;top:36;width:60;height:3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" fillcolor="#a7bfde" stroked="f">
                  <v:fill opacity="46003f"/>
                </v:shape>
                <v:shape id="Freeform 16" o:spid="_x0000_s1036" style="position:absolute;left:80;top:38;width:41;height:3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" fillcolor="#d3dfee" stroked="f">
                  <v:fill opacity="46003f"/>
                </v:shape>
                <w10:wrap anchorx="margin" anchory="margin"/>
              </v:group>
            </w:pict>
          </mc:Fallback>
        </mc:AlternateContent>
      </w:r>
      <w:r>
        <w:rPr>
          <w:rFonts w:asciiTheme="minorEastAsia" w:eastAsiaTheme="minorEastAsia" w:hAnsiTheme="minorEastAsia"/>
          <w:noProof/>
          <w:color w:val="006699"/>
        </w:rPr>
        <mc:AlternateContent>
          <mc:Choice Requires="wps">
            <w:drawing>
              <wp:anchor distT="0" distB="0" distL="114300" distR="114300" simplePos="0" relativeHeight="251660288" behindDoc="0" locked="0" layoutInCell="1" allowOverlap="1">
                <wp:simplePos x="0" y="0"/>
                <wp:positionH relativeFrom="margin">
                  <wp:posOffset>202565</wp:posOffset>
                </wp:positionH>
                <wp:positionV relativeFrom="paragraph">
                  <wp:posOffset>6345555</wp:posOffset>
                </wp:positionV>
                <wp:extent cx="4869180" cy="466725"/>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466725"/>
                        </a:xfrm>
                        <a:prstGeom prst="rect">
                          <a:avLst/>
                        </a:prstGeom>
                        <a:noFill/>
                        <a:ln>
                          <a:noFill/>
                        </a:ln>
                      </wps:spPr>
                      <wps:txbx>
                        <w:txbxContent>
                          <w:p w:rsidR="00B746B5" w:rsidRDefault="005A5472">
                            <w:pPr>
                              <w:jc w:val="center"/>
                            </w:pPr>
                            <w:r>
                              <w:rPr>
                                <w:rFonts w:ascii="华文新魏" w:eastAsia="华文新魏" w:hint="eastAsia"/>
                                <w:color w:val="17365D"/>
                                <w:sz w:val="28"/>
                                <w:szCs w:val="28"/>
                              </w:rPr>
                              <w:t>深圳市律师协会知识产权法律专业委员会编</w:t>
                            </w:r>
                            <w:r>
                              <w:rPr>
                                <w:rFonts w:ascii="华文新魏" w:eastAsia="华文新魏"/>
                                <w:color w:val="17365D"/>
                                <w:sz w:val="28"/>
                                <w:szCs w:val="28"/>
                              </w:rPr>
                              <w:t>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5.95pt;margin-top:499.65pt;width:383.4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" filled="f" stroked="f">
                <v:textbox>
                  <w:txbxContent>
                    <w:p w:rsidR="00B746B5" w:rsidRDefault="005A5472">
                      <w:pPr>
                        <w:jc w:val="center"/>
                      </w:pPr>
                      <w:r>
                        <w:rPr>
                          <w:rFonts w:ascii="华文新魏" w:eastAsia="华文新魏" w:hint="eastAsia"/>
                          <w:color w:val="17365D"/>
                          <w:sz w:val="28"/>
                          <w:szCs w:val="28"/>
                        </w:rPr>
                        <w:t>深圳市律师协会知识产权法律专业委员会编</w:t>
                      </w:r>
                      <w:r>
                        <w:rPr>
                          <w:rFonts w:ascii="华文新魏" w:eastAsia="华文新魏"/>
                          <w:color w:val="17365D"/>
                          <w:sz w:val="28"/>
                          <w:szCs w:val="28"/>
                        </w:rPr>
                        <w:t>制</w:t>
                      </w:r>
                    </w:p>
                  </w:txbxContent>
                </v:textbox>
                <w10:wrap anchorx="margin"/>
              </v:shape>
            </w:pict>
          </mc:Fallback>
        </mc:AlternateContent>
      </w:r>
      <w:r w:rsidR="005A5472">
        <w:rPr>
          <w:rFonts w:asciiTheme="minorEastAsia" w:eastAsiaTheme="minorEastAsia" w:hAnsiTheme="minorEastAsia" w:hint="eastAsia"/>
          <w:noProof/>
          <w:color w:val="006699"/>
        </w:rPr>
        <w:drawing>
          <wp:anchor distT="0" distB="0" distL="114300" distR="114300" simplePos="0" relativeHeight="251656192" behindDoc="1" locked="0" layoutInCell="1" allowOverlap="1">
            <wp:simplePos x="0" y="0"/>
            <wp:positionH relativeFrom="column">
              <wp:posOffset>-566420</wp:posOffset>
            </wp:positionH>
            <wp:positionV relativeFrom="paragraph">
              <wp:posOffset>693420</wp:posOffset>
            </wp:positionV>
            <wp:extent cx="1450975" cy="424180"/>
            <wp:effectExtent l="0" t="0" r="0" b="0"/>
            <wp:wrapNone/>
            <wp:docPr id="15" name="图片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50975" cy="424180"/>
                    </a:xfrm>
                    <a:prstGeom prst="rect">
                      <a:avLst/>
                    </a:prstGeom>
                    <a:noFill/>
                    <a:ln>
                      <a:noFill/>
                    </a:ln>
                  </pic:spPr>
                </pic:pic>
              </a:graphicData>
            </a:graphic>
          </wp:anchor>
        </w:drawing>
      </w:r>
      <w:r>
        <w:rPr>
          <w:rFonts w:asciiTheme="minorEastAsia" w:eastAsiaTheme="minorEastAsia" w:hAnsiTheme="minorEastAsia"/>
          <w:noProof/>
          <w:color w:val="006699"/>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1908175</wp:posOffset>
                </wp:positionV>
                <wp:extent cx="5859780" cy="155067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550670"/>
                        </a:xfrm>
                        <a:prstGeom prst="rect">
                          <a:avLst/>
                        </a:prstGeom>
                        <a:solidFill>
                          <a:srgbClr val="FFFFFF"/>
                        </a:solidFill>
                        <a:ln>
                          <a:noFill/>
                        </a:ln>
                      </wps:spPr>
                      <wps:txbx>
                        <w:txbxContent>
                          <w:p w:rsidR="00B746B5" w:rsidRDefault="005A5472">
                            <w:pPr>
                              <w:jc w:val="center"/>
                              <w:rPr>
                                <w:rFonts w:ascii="华文新魏" w:eastAsia="华文新魏" w:hAnsi="微软雅黑"/>
                                <w:b/>
                                <w:color w:val="17365D"/>
                                <w:sz w:val="72"/>
                                <w:szCs w:val="72"/>
                              </w:rPr>
                            </w:pPr>
                            <w:r>
                              <w:rPr>
                                <w:rFonts w:ascii="华文新魏" w:eastAsia="华文新魏" w:hAnsi="微软雅黑" w:hint="eastAsia"/>
                                <w:b/>
                                <w:color w:val="17365D"/>
                                <w:sz w:val="72"/>
                                <w:szCs w:val="72"/>
                              </w:rPr>
                              <w:t>知识产权法律资讯</w:t>
                            </w:r>
                          </w:p>
                          <w:p w:rsidR="00B746B5" w:rsidRDefault="005A5472">
                            <w:pPr>
                              <w:jc w:val="center"/>
                              <w:rPr>
                                <w:b/>
                                <w:color w:val="17365D"/>
                                <w:sz w:val="36"/>
                                <w:szCs w:val="36"/>
                              </w:rPr>
                            </w:pPr>
                            <w:r>
                              <w:rPr>
                                <w:b/>
                                <w:color w:val="17365D"/>
                                <w:sz w:val="36"/>
                                <w:szCs w:val="36"/>
                              </w:rPr>
                              <w:t>201</w:t>
                            </w:r>
                            <w:r>
                              <w:rPr>
                                <w:rFonts w:hint="eastAsia"/>
                                <w:b/>
                                <w:color w:val="17365D"/>
                                <w:sz w:val="36"/>
                                <w:szCs w:val="36"/>
                              </w:rPr>
                              <w:t>8</w:t>
                            </w:r>
                            <w:r>
                              <w:rPr>
                                <w:rFonts w:ascii="华文新魏" w:eastAsia="华文新魏" w:hint="eastAsia"/>
                                <w:b/>
                                <w:color w:val="17365D"/>
                                <w:sz w:val="36"/>
                                <w:szCs w:val="36"/>
                              </w:rPr>
                              <w:t>年</w:t>
                            </w:r>
                            <w:r w:rsidR="00C21CC5">
                              <w:rPr>
                                <w:rFonts w:eastAsia="华文新魏"/>
                                <w:b/>
                                <w:color w:val="17365D"/>
                                <w:sz w:val="36"/>
                                <w:szCs w:val="36"/>
                              </w:rPr>
                              <w:t>3</w:t>
                            </w:r>
                            <w:r>
                              <w:rPr>
                                <w:rFonts w:ascii="华文新魏" w:eastAsia="华文新魏" w:hint="eastAsia"/>
                                <w:b/>
                                <w:color w:val="17365D"/>
                                <w:sz w:val="36"/>
                                <w:szCs w:val="36"/>
                              </w:rPr>
                              <w:t>月号总第</w:t>
                            </w:r>
                            <w:r w:rsidR="00C21CC5">
                              <w:rPr>
                                <w:rFonts w:eastAsia="华文新魏"/>
                                <w:b/>
                                <w:color w:val="17365D"/>
                                <w:sz w:val="36"/>
                                <w:szCs w:val="36"/>
                              </w:rPr>
                              <w:t>19</w:t>
                            </w:r>
                            <w:r>
                              <w:rPr>
                                <w:rFonts w:ascii="华文新魏" w:eastAsia="华文新魏" w:hint="eastAsia"/>
                                <w:b/>
                                <w:color w:val="17365D"/>
                                <w:sz w:val="36"/>
                                <w:szCs w:val="36"/>
                              </w:rPr>
                              <w:t>期</w:t>
                            </w:r>
                          </w:p>
                          <w:p w:rsidR="00B746B5" w:rsidRDefault="00B746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150.25pt;width:461.4pt;height:122.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" stroked="f">
                <v:textbox>
                  <w:txbxContent>
                    <w:p w:rsidR="00B746B5" w:rsidRDefault="005A5472">
                      <w:pPr>
                        <w:jc w:val="center"/>
                        <w:rPr>
                          <w:rFonts w:ascii="华文新魏" w:eastAsia="华文新魏" w:hAnsi="微软雅黑"/>
                          <w:b/>
                          <w:color w:val="17365D"/>
                          <w:sz w:val="72"/>
                          <w:szCs w:val="72"/>
                        </w:rPr>
                      </w:pPr>
                      <w:r>
                        <w:rPr>
                          <w:rFonts w:ascii="华文新魏" w:eastAsia="华文新魏" w:hAnsi="微软雅黑" w:hint="eastAsia"/>
                          <w:b/>
                          <w:color w:val="17365D"/>
                          <w:sz w:val="72"/>
                          <w:szCs w:val="72"/>
                        </w:rPr>
                        <w:t>知识产权法律资讯</w:t>
                      </w:r>
                    </w:p>
                    <w:p w:rsidR="00B746B5" w:rsidRDefault="005A5472">
                      <w:pPr>
                        <w:jc w:val="center"/>
                        <w:rPr>
                          <w:b/>
                          <w:color w:val="17365D"/>
                          <w:sz w:val="36"/>
                          <w:szCs w:val="36"/>
                        </w:rPr>
                      </w:pPr>
                      <w:r>
                        <w:rPr>
                          <w:b/>
                          <w:color w:val="17365D"/>
                          <w:sz w:val="36"/>
                          <w:szCs w:val="36"/>
                        </w:rPr>
                        <w:t>201</w:t>
                      </w:r>
                      <w:r>
                        <w:rPr>
                          <w:rFonts w:hint="eastAsia"/>
                          <w:b/>
                          <w:color w:val="17365D"/>
                          <w:sz w:val="36"/>
                          <w:szCs w:val="36"/>
                        </w:rPr>
                        <w:t>8</w:t>
                      </w:r>
                      <w:r>
                        <w:rPr>
                          <w:rFonts w:ascii="华文新魏" w:eastAsia="华文新魏" w:hint="eastAsia"/>
                          <w:b/>
                          <w:color w:val="17365D"/>
                          <w:sz w:val="36"/>
                          <w:szCs w:val="36"/>
                        </w:rPr>
                        <w:t>年</w:t>
                      </w:r>
                      <w:r w:rsidR="00C21CC5">
                        <w:rPr>
                          <w:rFonts w:eastAsia="华文新魏"/>
                          <w:b/>
                          <w:color w:val="17365D"/>
                          <w:sz w:val="36"/>
                          <w:szCs w:val="36"/>
                        </w:rPr>
                        <w:t>3</w:t>
                      </w:r>
                      <w:r>
                        <w:rPr>
                          <w:rFonts w:ascii="华文新魏" w:eastAsia="华文新魏" w:hint="eastAsia"/>
                          <w:b/>
                          <w:color w:val="17365D"/>
                          <w:sz w:val="36"/>
                          <w:szCs w:val="36"/>
                        </w:rPr>
                        <w:t>月号总第</w:t>
                      </w:r>
                      <w:r w:rsidR="00C21CC5">
                        <w:rPr>
                          <w:rFonts w:eastAsia="华文新魏"/>
                          <w:b/>
                          <w:color w:val="17365D"/>
                          <w:sz w:val="36"/>
                          <w:szCs w:val="36"/>
                        </w:rPr>
                        <w:t>19</w:t>
                      </w:r>
                      <w:r>
                        <w:rPr>
                          <w:rFonts w:ascii="华文新魏" w:eastAsia="华文新魏" w:hint="eastAsia"/>
                          <w:b/>
                          <w:color w:val="17365D"/>
                          <w:sz w:val="36"/>
                          <w:szCs w:val="36"/>
                        </w:rPr>
                        <w:t>期</w:t>
                      </w:r>
                    </w:p>
                    <w:p w:rsidR="00B746B5" w:rsidRDefault="00B746B5"/>
                  </w:txbxContent>
                </v:textbox>
                <w10:wrap anchorx="margin"/>
              </v:shape>
            </w:pict>
          </mc:Fallback>
        </mc:AlternateContent>
      </w:r>
    </w:p>
    <w:p w:rsidR="00B746B5" w:rsidRDefault="005A5472">
      <w:pPr>
        <w:widowControl/>
        <w:jc w:val="center"/>
        <w:rPr>
          <w:rFonts w:asciiTheme="minorEastAsia" w:eastAsiaTheme="minorEastAsia" w:hAnsiTheme="minorEastAsia"/>
          <w:b/>
          <w:color w:val="006699"/>
          <w:sz w:val="44"/>
          <w:szCs w:val="44"/>
        </w:rPr>
      </w:pPr>
      <w:r>
        <w:rPr>
          <w:rFonts w:asciiTheme="minorEastAsia" w:eastAsiaTheme="minorEastAsia" w:hAnsiTheme="minorEastAsia" w:hint="eastAsia"/>
          <w:b/>
          <w:color w:val="006699"/>
          <w:sz w:val="44"/>
          <w:szCs w:val="44"/>
        </w:rPr>
        <w:lastRenderedPageBreak/>
        <w:t>目录</w:t>
      </w:r>
    </w:p>
    <w:p w:rsidR="00B746B5" w:rsidRDefault="00B746B5">
      <w:pPr>
        <w:widowControl/>
        <w:jc w:val="center"/>
        <w:rPr>
          <w:rFonts w:asciiTheme="minorEastAsia" w:eastAsiaTheme="minorEastAsia" w:hAnsiTheme="minorEastAsia"/>
          <w:b/>
          <w:color w:val="006699"/>
          <w:sz w:val="44"/>
          <w:szCs w:val="44"/>
        </w:rPr>
      </w:pPr>
    </w:p>
    <w:p w:rsidR="00C33F5F" w:rsidRDefault="00B746B5">
      <w:pPr>
        <w:pStyle w:val="TOC2"/>
        <w:spacing w:after="156"/>
        <w:rPr>
          <w:rFonts w:asciiTheme="minorHAnsi" w:eastAsiaTheme="minorEastAsia" w:hAnsiTheme="minorHAnsi" w:cstheme="minorBidi"/>
          <w:noProof/>
          <w:szCs w:val="22"/>
        </w:rPr>
      </w:pPr>
      <w:r>
        <w:fldChar w:fldCharType="begin"/>
      </w:r>
      <w:r w:rsidR="005A5472">
        <w:instrText xml:space="preserve"> TOC \o "1-3" \h \z \u </w:instrText>
      </w:r>
      <w:r>
        <w:fldChar w:fldCharType="separate"/>
      </w:r>
      <w:hyperlink w:anchor="_Toc528699163" w:history="1">
        <w:r w:rsidR="00C33F5F" w:rsidRPr="008227EE">
          <w:rPr>
            <w:rStyle w:val="ae"/>
            <w:noProof/>
            <w:shd w:val="pct10" w:color="auto" w:fill="FFFFFF"/>
          </w:rPr>
          <w:t>最新动态</w:t>
        </w:r>
        <w:r w:rsidR="00C33F5F">
          <w:rPr>
            <w:noProof/>
            <w:webHidden/>
          </w:rPr>
          <w:tab/>
        </w:r>
        <w:r w:rsidR="00BA591F">
          <w:rPr>
            <w:rFonts w:hint="eastAsia"/>
            <w:noProof/>
            <w:webHidden/>
          </w:rPr>
          <w:t>2</w:t>
        </w:r>
      </w:hyperlink>
    </w:p>
    <w:p w:rsidR="00C33F5F" w:rsidRDefault="004E5E72">
      <w:pPr>
        <w:pStyle w:val="TOC3"/>
        <w:tabs>
          <w:tab w:val="right" w:leader="hyphen" w:pos="8296"/>
        </w:tabs>
        <w:rPr>
          <w:rFonts w:cstheme="minorBidi"/>
          <w:noProof/>
          <w:kern w:val="2"/>
          <w:sz w:val="21"/>
        </w:rPr>
      </w:pPr>
      <w:hyperlink w:anchor="_Toc528699164" w:history="1">
        <w:r w:rsidR="00C33F5F" w:rsidRPr="008227EE">
          <w:rPr>
            <w:rStyle w:val="ae"/>
            <w:noProof/>
          </w:rPr>
          <w:t>1</w:t>
        </w:r>
        <w:r w:rsidR="00C33F5F" w:rsidRPr="008227EE">
          <w:rPr>
            <w:rStyle w:val="ae"/>
            <w:noProof/>
          </w:rPr>
          <w:t>、</w:t>
        </w:r>
        <w:r w:rsidR="00BD00E1" w:rsidRPr="00BD00E1">
          <w:rPr>
            <w:rStyle w:val="ae"/>
            <w:rFonts w:hint="eastAsia"/>
            <w:noProof/>
          </w:rPr>
          <w:t>适应新的上诉审理机制</w:t>
        </w:r>
        <w:r w:rsidR="00BD00E1" w:rsidRPr="00BD00E1">
          <w:rPr>
            <w:rStyle w:val="ae"/>
            <w:rFonts w:hint="eastAsia"/>
            <w:noProof/>
          </w:rPr>
          <w:t xml:space="preserve"> </w:t>
        </w:r>
        <w:r w:rsidR="00BD00E1" w:rsidRPr="00BD00E1">
          <w:rPr>
            <w:rStyle w:val="ae"/>
            <w:rFonts w:hint="eastAsia"/>
            <w:noProof/>
          </w:rPr>
          <w:t>提升知产司法保护水平</w:t>
        </w:r>
        <w:r w:rsidR="00C33F5F">
          <w:rPr>
            <w:noProof/>
            <w:webHidden/>
          </w:rPr>
          <w:tab/>
        </w:r>
        <w:r w:rsidR="00C33F5F">
          <w:rPr>
            <w:noProof/>
            <w:webHidden/>
          </w:rPr>
          <w:fldChar w:fldCharType="begin"/>
        </w:r>
        <w:r w:rsidR="00C33F5F">
          <w:rPr>
            <w:noProof/>
            <w:webHidden/>
          </w:rPr>
          <w:instrText xml:space="preserve"> PAGEREF _Toc528699164 \h </w:instrText>
        </w:r>
        <w:r w:rsidR="00C33F5F">
          <w:rPr>
            <w:noProof/>
            <w:webHidden/>
          </w:rPr>
        </w:r>
        <w:r w:rsidR="00C33F5F">
          <w:rPr>
            <w:noProof/>
            <w:webHidden/>
          </w:rPr>
          <w:fldChar w:fldCharType="separate"/>
        </w:r>
        <w:r w:rsidR="00C33F5F">
          <w:rPr>
            <w:noProof/>
            <w:webHidden/>
          </w:rPr>
          <w:t>2</w:t>
        </w:r>
        <w:r w:rsidR="00C33F5F">
          <w:rPr>
            <w:noProof/>
            <w:webHidden/>
          </w:rPr>
          <w:fldChar w:fldCharType="end"/>
        </w:r>
      </w:hyperlink>
    </w:p>
    <w:p w:rsidR="00C33F5F" w:rsidRDefault="004E5E72">
      <w:pPr>
        <w:pStyle w:val="TOC3"/>
        <w:tabs>
          <w:tab w:val="right" w:leader="hyphen" w:pos="8296"/>
        </w:tabs>
        <w:rPr>
          <w:rFonts w:cstheme="minorBidi"/>
          <w:noProof/>
          <w:kern w:val="2"/>
          <w:sz w:val="21"/>
        </w:rPr>
      </w:pPr>
      <w:hyperlink w:anchor="_Toc528699165" w:history="1">
        <w:r w:rsidR="00C33F5F" w:rsidRPr="008227EE">
          <w:rPr>
            <w:rStyle w:val="ae"/>
            <w:noProof/>
          </w:rPr>
          <w:t>2</w:t>
        </w:r>
        <w:r w:rsidR="00C33F5F" w:rsidRPr="008227EE">
          <w:rPr>
            <w:rStyle w:val="ae"/>
            <w:noProof/>
          </w:rPr>
          <w:t>、</w:t>
        </w:r>
        <w:r w:rsidR="005649A5" w:rsidRPr="005649A5">
          <w:rPr>
            <w:rStyle w:val="ae"/>
            <w:rFonts w:hint="eastAsia"/>
            <w:noProof/>
          </w:rPr>
          <w:t>中意联合公报：应确保公平竞争环境，促进全面保护知识产权</w:t>
        </w:r>
        <w:r w:rsidR="00C33F5F">
          <w:rPr>
            <w:noProof/>
            <w:webHidden/>
          </w:rPr>
          <w:tab/>
        </w:r>
        <w:r w:rsidR="00BA591F">
          <w:rPr>
            <w:rFonts w:hint="eastAsia"/>
            <w:noProof/>
            <w:webHidden/>
          </w:rPr>
          <w:t>3</w:t>
        </w:r>
      </w:hyperlink>
    </w:p>
    <w:p w:rsidR="00C33F5F" w:rsidRDefault="004E5E72">
      <w:pPr>
        <w:pStyle w:val="TOC3"/>
        <w:tabs>
          <w:tab w:val="right" w:leader="hyphen" w:pos="8296"/>
        </w:tabs>
        <w:rPr>
          <w:rFonts w:cstheme="minorBidi"/>
          <w:noProof/>
          <w:kern w:val="2"/>
          <w:sz w:val="21"/>
        </w:rPr>
      </w:pPr>
      <w:hyperlink w:anchor="_Toc528699166" w:history="1">
        <w:r w:rsidR="00C33F5F" w:rsidRPr="008227EE">
          <w:rPr>
            <w:rStyle w:val="ae"/>
            <w:noProof/>
          </w:rPr>
          <w:t>3</w:t>
        </w:r>
        <w:r w:rsidR="00C33F5F" w:rsidRPr="008227EE">
          <w:rPr>
            <w:rStyle w:val="ae"/>
            <w:noProof/>
          </w:rPr>
          <w:t>、</w:t>
        </w:r>
        <w:r w:rsidR="004A4D88" w:rsidRPr="004A4D88">
          <w:rPr>
            <w:rStyle w:val="ae"/>
            <w:rFonts w:hint="eastAsia"/>
            <w:noProof/>
          </w:rPr>
          <w:t>2019</w:t>
        </w:r>
        <w:r w:rsidR="004A4D88" w:rsidRPr="004A4D88">
          <w:rPr>
            <w:rStyle w:val="ae"/>
            <w:rFonts w:hint="eastAsia"/>
            <w:noProof/>
          </w:rPr>
          <w:t>年全国知识产权宣传周主题确定</w:t>
        </w:r>
        <w:r w:rsidR="00C33F5F">
          <w:rPr>
            <w:noProof/>
            <w:webHidden/>
          </w:rPr>
          <w:tab/>
        </w:r>
        <w:r w:rsidR="00BA591F">
          <w:rPr>
            <w:rFonts w:hint="eastAsia"/>
            <w:noProof/>
            <w:webHidden/>
          </w:rPr>
          <w:t>4</w:t>
        </w:r>
      </w:hyperlink>
    </w:p>
    <w:p w:rsidR="00C33F5F" w:rsidRDefault="004E5E72">
      <w:pPr>
        <w:pStyle w:val="TOC3"/>
        <w:tabs>
          <w:tab w:val="right" w:leader="hyphen" w:pos="8296"/>
        </w:tabs>
        <w:rPr>
          <w:rFonts w:cstheme="minorBidi"/>
          <w:noProof/>
          <w:kern w:val="2"/>
          <w:sz w:val="21"/>
        </w:rPr>
      </w:pPr>
      <w:hyperlink w:anchor="_Toc528699167" w:history="1">
        <w:r w:rsidR="00C33F5F" w:rsidRPr="008227EE">
          <w:rPr>
            <w:rStyle w:val="ae"/>
            <w:noProof/>
          </w:rPr>
          <w:t>4</w:t>
        </w:r>
        <w:r w:rsidR="00C33F5F" w:rsidRPr="008227EE">
          <w:rPr>
            <w:rStyle w:val="ae"/>
            <w:noProof/>
          </w:rPr>
          <w:t>、</w:t>
        </w:r>
        <w:r w:rsidR="001D0032" w:rsidRPr="001D0032">
          <w:rPr>
            <w:rStyle w:val="ae"/>
            <w:rFonts w:hint="eastAsia"/>
            <w:noProof/>
          </w:rPr>
          <w:t>让制假者付出“付不起的成本”</w:t>
        </w:r>
        <w:r w:rsidR="00C33F5F">
          <w:rPr>
            <w:noProof/>
            <w:webHidden/>
          </w:rPr>
          <w:tab/>
        </w:r>
        <w:r w:rsidR="00BA591F">
          <w:rPr>
            <w:rFonts w:hint="eastAsia"/>
            <w:noProof/>
            <w:webHidden/>
          </w:rPr>
          <w:t>5</w:t>
        </w:r>
      </w:hyperlink>
    </w:p>
    <w:p w:rsidR="00C33F5F" w:rsidRDefault="004E5E72">
      <w:pPr>
        <w:pStyle w:val="TOC2"/>
        <w:spacing w:after="156"/>
        <w:rPr>
          <w:rFonts w:asciiTheme="minorHAnsi" w:eastAsiaTheme="minorEastAsia" w:hAnsiTheme="minorHAnsi" w:cstheme="minorBidi"/>
          <w:noProof/>
          <w:szCs w:val="22"/>
        </w:rPr>
      </w:pPr>
      <w:hyperlink w:anchor="_Toc528699168" w:history="1">
        <w:r w:rsidR="00C33F5F" w:rsidRPr="008227EE">
          <w:rPr>
            <w:rStyle w:val="ae"/>
            <w:noProof/>
            <w:shd w:val="pct10" w:color="auto" w:fill="FFFFFF"/>
          </w:rPr>
          <w:t>行业资讯</w:t>
        </w:r>
        <w:r w:rsidR="00C33F5F">
          <w:rPr>
            <w:noProof/>
            <w:webHidden/>
          </w:rPr>
          <w:tab/>
        </w:r>
        <w:r w:rsidR="00BA591F">
          <w:rPr>
            <w:rFonts w:hint="eastAsia"/>
            <w:noProof/>
            <w:webHidden/>
          </w:rPr>
          <w:t>7</w:t>
        </w:r>
      </w:hyperlink>
    </w:p>
    <w:p w:rsidR="00C33F5F" w:rsidRDefault="004E5E72">
      <w:pPr>
        <w:pStyle w:val="TOC3"/>
        <w:tabs>
          <w:tab w:val="right" w:leader="hyphen" w:pos="8296"/>
        </w:tabs>
        <w:rPr>
          <w:rFonts w:cstheme="minorBidi"/>
          <w:noProof/>
          <w:kern w:val="2"/>
          <w:sz w:val="21"/>
        </w:rPr>
      </w:pPr>
      <w:hyperlink w:anchor="_Toc528699169" w:history="1">
        <w:r w:rsidR="00C33F5F" w:rsidRPr="008227EE">
          <w:rPr>
            <w:rStyle w:val="ae"/>
            <w:noProof/>
          </w:rPr>
          <w:t>1</w:t>
        </w:r>
        <w:r w:rsidR="00C33F5F" w:rsidRPr="008227EE">
          <w:rPr>
            <w:rStyle w:val="ae"/>
            <w:noProof/>
          </w:rPr>
          <w:t>、</w:t>
        </w:r>
        <w:r w:rsidR="00232DFE" w:rsidRPr="00232DFE">
          <w:rPr>
            <w:rStyle w:val="ae"/>
            <w:rFonts w:hint="eastAsia"/>
            <w:noProof/>
          </w:rPr>
          <w:t>KTV</w:t>
        </w:r>
        <w:r w:rsidR="00232DFE" w:rsidRPr="00232DFE">
          <w:rPr>
            <w:rStyle w:val="ae"/>
            <w:rFonts w:hint="eastAsia"/>
            <w:noProof/>
          </w:rPr>
          <w:t>版权路归何处</w:t>
        </w:r>
        <w:r w:rsidR="00232DFE" w:rsidRPr="00232DFE">
          <w:rPr>
            <w:rStyle w:val="ae"/>
            <w:rFonts w:hint="eastAsia"/>
            <w:noProof/>
          </w:rPr>
          <w:t>:</w:t>
        </w:r>
        <w:r w:rsidR="00232DFE" w:rsidRPr="00232DFE">
          <w:rPr>
            <w:rStyle w:val="ae"/>
            <w:rFonts w:hint="eastAsia"/>
            <w:noProof/>
          </w:rPr>
          <w:t>行业乱象</w:t>
        </w:r>
        <w:r w:rsidR="00232DFE" w:rsidRPr="00232DFE">
          <w:rPr>
            <w:rStyle w:val="ae"/>
            <w:rFonts w:hint="eastAsia"/>
            <w:noProof/>
          </w:rPr>
          <w:t xml:space="preserve"> </w:t>
        </w:r>
        <w:r w:rsidR="00232DFE" w:rsidRPr="00232DFE">
          <w:rPr>
            <w:rStyle w:val="ae"/>
            <w:rFonts w:hint="eastAsia"/>
            <w:noProof/>
          </w:rPr>
          <w:t>再陷纠纷</w:t>
        </w:r>
        <w:r w:rsidR="00C33F5F">
          <w:rPr>
            <w:noProof/>
            <w:webHidden/>
          </w:rPr>
          <w:tab/>
        </w:r>
        <w:r w:rsidR="00BA591F">
          <w:rPr>
            <w:rFonts w:hint="eastAsia"/>
            <w:noProof/>
            <w:webHidden/>
          </w:rPr>
          <w:t>7</w:t>
        </w:r>
      </w:hyperlink>
    </w:p>
    <w:p w:rsidR="00C33F5F" w:rsidRDefault="004E5E72">
      <w:pPr>
        <w:pStyle w:val="TOC3"/>
        <w:tabs>
          <w:tab w:val="right" w:leader="hyphen" w:pos="8296"/>
        </w:tabs>
        <w:rPr>
          <w:rFonts w:cstheme="minorBidi"/>
          <w:noProof/>
          <w:kern w:val="2"/>
          <w:sz w:val="21"/>
        </w:rPr>
      </w:pPr>
      <w:hyperlink w:anchor="_Toc528699170" w:history="1">
        <w:r w:rsidR="00C33F5F" w:rsidRPr="008227EE">
          <w:rPr>
            <w:rStyle w:val="ae"/>
            <w:noProof/>
          </w:rPr>
          <w:t>2</w:t>
        </w:r>
        <w:r w:rsidR="00C33F5F" w:rsidRPr="008227EE">
          <w:rPr>
            <w:rStyle w:val="ae"/>
            <w:noProof/>
          </w:rPr>
          <w:t>、</w:t>
        </w:r>
        <w:r w:rsidR="008D0208" w:rsidRPr="008D0208">
          <w:rPr>
            <w:rStyle w:val="ae"/>
            <w:rFonts w:hint="eastAsia"/>
            <w:noProof/>
          </w:rPr>
          <w:t>侵犯丹麦“嘉士伯”商标权</w:t>
        </w:r>
        <w:r w:rsidR="008D0208" w:rsidRPr="008D0208">
          <w:rPr>
            <w:rStyle w:val="ae"/>
            <w:rFonts w:hint="eastAsia"/>
            <w:noProof/>
          </w:rPr>
          <w:t xml:space="preserve"> </w:t>
        </w:r>
        <w:r w:rsidR="008D0208" w:rsidRPr="008D0208">
          <w:rPr>
            <w:rStyle w:val="ae"/>
            <w:rFonts w:hint="eastAsia"/>
            <w:noProof/>
          </w:rPr>
          <w:t>山东“嘉士伯”</w:t>
        </w:r>
        <w:r w:rsidR="008D0208" w:rsidRPr="008D0208">
          <w:rPr>
            <w:rStyle w:val="ae"/>
            <w:rFonts w:hint="eastAsia"/>
            <w:noProof/>
          </w:rPr>
          <w:t xml:space="preserve"> </w:t>
        </w:r>
        <w:r w:rsidR="008D0208" w:rsidRPr="008D0208">
          <w:rPr>
            <w:rStyle w:val="ae"/>
            <w:rFonts w:hint="eastAsia"/>
            <w:noProof/>
          </w:rPr>
          <w:t>一审被判百万并更名</w:t>
        </w:r>
        <w:r w:rsidR="00C33F5F">
          <w:rPr>
            <w:noProof/>
            <w:webHidden/>
          </w:rPr>
          <w:tab/>
        </w:r>
        <w:r w:rsidR="00BA591F">
          <w:rPr>
            <w:rFonts w:hint="eastAsia"/>
            <w:noProof/>
            <w:webHidden/>
          </w:rPr>
          <w:t>9</w:t>
        </w:r>
      </w:hyperlink>
    </w:p>
    <w:p w:rsidR="00C33F5F" w:rsidRDefault="004E5E72">
      <w:pPr>
        <w:pStyle w:val="TOC3"/>
        <w:tabs>
          <w:tab w:val="right" w:leader="hyphen" w:pos="8296"/>
        </w:tabs>
        <w:rPr>
          <w:rFonts w:cstheme="minorBidi"/>
          <w:noProof/>
          <w:kern w:val="2"/>
          <w:sz w:val="21"/>
        </w:rPr>
      </w:pPr>
      <w:hyperlink w:anchor="_Toc528699171" w:history="1">
        <w:r w:rsidR="00C33F5F" w:rsidRPr="008227EE">
          <w:rPr>
            <w:rStyle w:val="ae"/>
            <w:noProof/>
          </w:rPr>
          <w:t>3</w:t>
        </w:r>
        <w:r w:rsidR="00C33F5F" w:rsidRPr="008227EE">
          <w:rPr>
            <w:rStyle w:val="ae"/>
            <w:noProof/>
          </w:rPr>
          <w:t>、</w:t>
        </w:r>
        <w:r w:rsidR="001D0032" w:rsidRPr="001D0032">
          <w:rPr>
            <w:rStyle w:val="ae"/>
            <w:rFonts w:hint="eastAsia"/>
            <w:noProof/>
          </w:rPr>
          <w:t>售假商家起诉拼多多一审败诉</w:t>
        </w:r>
        <w:r w:rsidR="001D0032" w:rsidRPr="001D0032">
          <w:rPr>
            <w:rStyle w:val="ae"/>
            <w:rFonts w:hint="eastAsia"/>
            <w:noProof/>
          </w:rPr>
          <w:t xml:space="preserve"> 32</w:t>
        </w:r>
        <w:r w:rsidR="001D0032" w:rsidRPr="001D0032">
          <w:rPr>
            <w:rStyle w:val="ae"/>
            <w:rFonts w:hint="eastAsia"/>
            <w:noProof/>
          </w:rPr>
          <w:t>万元扣款将赔付用户</w:t>
        </w:r>
        <w:r w:rsidR="00C33F5F">
          <w:rPr>
            <w:noProof/>
            <w:webHidden/>
          </w:rPr>
          <w:tab/>
        </w:r>
        <w:r w:rsidR="00BA591F">
          <w:rPr>
            <w:rFonts w:hint="eastAsia"/>
            <w:noProof/>
            <w:webHidden/>
          </w:rPr>
          <w:t>12</w:t>
        </w:r>
      </w:hyperlink>
    </w:p>
    <w:p w:rsidR="00C33F5F" w:rsidRDefault="004E5E72">
      <w:pPr>
        <w:pStyle w:val="TOC3"/>
        <w:tabs>
          <w:tab w:val="right" w:leader="hyphen" w:pos="8296"/>
        </w:tabs>
        <w:rPr>
          <w:rFonts w:cstheme="minorBidi"/>
          <w:noProof/>
          <w:kern w:val="2"/>
          <w:sz w:val="21"/>
        </w:rPr>
      </w:pPr>
      <w:hyperlink w:anchor="_Toc528699172" w:history="1">
        <w:r w:rsidR="00C33F5F" w:rsidRPr="008227EE">
          <w:rPr>
            <w:rStyle w:val="ae"/>
            <w:noProof/>
          </w:rPr>
          <w:t>4</w:t>
        </w:r>
        <w:r w:rsidR="00C33F5F" w:rsidRPr="008227EE">
          <w:rPr>
            <w:rStyle w:val="ae"/>
            <w:noProof/>
          </w:rPr>
          <w:t>、</w:t>
        </w:r>
        <w:r w:rsidR="001D0032" w:rsidRPr="001D0032">
          <w:rPr>
            <w:rStyle w:val="ae"/>
            <w:rFonts w:hint="eastAsia"/>
            <w:noProof/>
          </w:rPr>
          <w:t>“国窖</w:t>
        </w:r>
        <w:r w:rsidR="001D0032" w:rsidRPr="001D0032">
          <w:rPr>
            <w:rStyle w:val="ae"/>
            <w:rFonts w:hint="eastAsia"/>
            <w:noProof/>
          </w:rPr>
          <w:t>1573</w:t>
        </w:r>
        <w:r w:rsidR="001D0032" w:rsidRPr="001D0032">
          <w:rPr>
            <w:rStyle w:val="ae"/>
            <w:rFonts w:hint="eastAsia"/>
            <w:noProof/>
          </w:rPr>
          <w:t>”广告音乐能否注册声音商标？</w:t>
        </w:r>
        <w:r w:rsidR="00C33F5F">
          <w:rPr>
            <w:noProof/>
            <w:webHidden/>
          </w:rPr>
          <w:tab/>
        </w:r>
        <w:r w:rsidR="00BA591F">
          <w:rPr>
            <w:rFonts w:hint="eastAsia"/>
            <w:noProof/>
            <w:webHidden/>
          </w:rPr>
          <w:t>14</w:t>
        </w:r>
      </w:hyperlink>
    </w:p>
    <w:p w:rsidR="00C33F5F" w:rsidRDefault="004E5E72">
      <w:pPr>
        <w:pStyle w:val="TOC3"/>
        <w:tabs>
          <w:tab w:val="right" w:leader="hyphen" w:pos="8296"/>
        </w:tabs>
        <w:rPr>
          <w:rFonts w:cstheme="minorBidi"/>
          <w:noProof/>
          <w:kern w:val="2"/>
          <w:sz w:val="21"/>
        </w:rPr>
      </w:pPr>
      <w:hyperlink w:anchor="_Toc528699173" w:history="1">
        <w:r w:rsidR="00C33F5F" w:rsidRPr="008227EE">
          <w:rPr>
            <w:rStyle w:val="ae"/>
            <w:noProof/>
          </w:rPr>
          <w:t>5</w:t>
        </w:r>
        <w:r w:rsidR="00C33F5F" w:rsidRPr="008227EE">
          <w:rPr>
            <w:rStyle w:val="ae"/>
            <w:noProof/>
          </w:rPr>
          <w:t>、</w:t>
        </w:r>
        <w:r w:rsidR="00C83AA3" w:rsidRPr="00C83AA3">
          <w:rPr>
            <w:rStyle w:val="ae"/>
            <w:rFonts w:hint="eastAsia"/>
            <w:noProof/>
            <w:shd w:val="clear" w:color="auto" w:fill="FFFFFF"/>
          </w:rPr>
          <w:t>雅诗兰黛起诉网易考拉侵害商标权：索赔</w:t>
        </w:r>
        <w:r w:rsidR="00C83AA3" w:rsidRPr="00C83AA3">
          <w:rPr>
            <w:rStyle w:val="ae"/>
            <w:rFonts w:hint="eastAsia"/>
            <w:noProof/>
            <w:shd w:val="clear" w:color="auto" w:fill="FFFFFF"/>
          </w:rPr>
          <w:t>120</w:t>
        </w:r>
        <w:r w:rsidR="00C83AA3" w:rsidRPr="00C83AA3">
          <w:rPr>
            <w:rStyle w:val="ae"/>
            <w:rFonts w:hint="eastAsia"/>
            <w:noProof/>
            <w:shd w:val="clear" w:color="auto" w:fill="FFFFFF"/>
          </w:rPr>
          <w:t>万</w:t>
        </w:r>
        <w:r w:rsidR="00C33F5F">
          <w:rPr>
            <w:noProof/>
            <w:webHidden/>
          </w:rPr>
          <w:tab/>
        </w:r>
        <w:r w:rsidR="00BA591F">
          <w:rPr>
            <w:rFonts w:hint="eastAsia"/>
            <w:noProof/>
            <w:webHidden/>
          </w:rPr>
          <w:t>17</w:t>
        </w:r>
      </w:hyperlink>
    </w:p>
    <w:p w:rsidR="00C33F5F" w:rsidRDefault="004E5E72">
      <w:pPr>
        <w:pStyle w:val="TOC3"/>
        <w:tabs>
          <w:tab w:val="right" w:leader="hyphen" w:pos="8296"/>
        </w:tabs>
        <w:rPr>
          <w:rFonts w:cstheme="minorBidi"/>
          <w:noProof/>
          <w:kern w:val="2"/>
          <w:sz w:val="21"/>
        </w:rPr>
      </w:pPr>
      <w:hyperlink w:anchor="_Toc528699174" w:history="1">
        <w:r w:rsidR="00C33F5F" w:rsidRPr="008227EE">
          <w:rPr>
            <w:rStyle w:val="ae"/>
            <w:noProof/>
          </w:rPr>
          <w:t>6</w:t>
        </w:r>
        <w:r w:rsidR="00C33F5F" w:rsidRPr="008227EE">
          <w:rPr>
            <w:rStyle w:val="ae"/>
            <w:noProof/>
          </w:rPr>
          <w:t>、</w:t>
        </w:r>
        <w:r w:rsidR="00C83AA3" w:rsidRPr="00C83AA3">
          <w:rPr>
            <w:rStyle w:val="ae"/>
            <w:rFonts w:hint="eastAsia"/>
            <w:noProof/>
            <w:shd w:val="clear" w:color="auto" w:fill="FFFFFF"/>
          </w:rPr>
          <w:t>从“邓紫棋改名风波”</w:t>
        </w:r>
        <w:r w:rsidR="00C83AA3" w:rsidRPr="00C83AA3">
          <w:rPr>
            <w:rStyle w:val="ae"/>
            <w:rFonts w:hint="eastAsia"/>
            <w:noProof/>
            <w:shd w:val="clear" w:color="auto" w:fill="FFFFFF"/>
          </w:rPr>
          <w:t xml:space="preserve"> </w:t>
        </w:r>
        <w:r w:rsidR="00C83AA3" w:rsidRPr="00C83AA3">
          <w:rPr>
            <w:rStyle w:val="ae"/>
            <w:rFonts w:hint="eastAsia"/>
            <w:noProof/>
            <w:shd w:val="clear" w:color="auto" w:fill="FFFFFF"/>
          </w:rPr>
          <w:t>看歌手解约版权风险</w:t>
        </w:r>
        <w:r w:rsidR="00C33F5F">
          <w:rPr>
            <w:noProof/>
            <w:webHidden/>
          </w:rPr>
          <w:tab/>
        </w:r>
        <w:r w:rsidR="00C33F5F">
          <w:rPr>
            <w:noProof/>
            <w:webHidden/>
          </w:rPr>
          <w:fldChar w:fldCharType="begin"/>
        </w:r>
        <w:r w:rsidR="00C33F5F">
          <w:rPr>
            <w:noProof/>
            <w:webHidden/>
          </w:rPr>
          <w:instrText xml:space="preserve"> PAGEREF _Toc528699174 \h </w:instrText>
        </w:r>
        <w:r w:rsidR="00C33F5F">
          <w:rPr>
            <w:noProof/>
            <w:webHidden/>
          </w:rPr>
        </w:r>
        <w:r w:rsidR="00C33F5F">
          <w:rPr>
            <w:noProof/>
            <w:webHidden/>
          </w:rPr>
          <w:fldChar w:fldCharType="separate"/>
        </w:r>
        <w:r w:rsidR="00C33F5F">
          <w:rPr>
            <w:noProof/>
            <w:webHidden/>
          </w:rPr>
          <w:t>1</w:t>
        </w:r>
        <w:r w:rsidR="00BA591F">
          <w:rPr>
            <w:rFonts w:hint="eastAsia"/>
            <w:noProof/>
            <w:webHidden/>
          </w:rPr>
          <w:t>9</w:t>
        </w:r>
        <w:r w:rsidR="00C33F5F">
          <w:rPr>
            <w:noProof/>
            <w:webHidden/>
          </w:rPr>
          <w:fldChar w:fldCharType="end"/>
        </w:r>
      </w:hyperlink>
    </w:p>
    <w:p w:rsidR="00C33F5F" w:rsidRDefault="004E5E72">
      <w:pPr>
        <w:pStyle w:val="TOC2"/>
        <w:spacing w:after="156"/>
        <w:rPr>
          <w:rFonts w:asciiTheme="minorHAnsi" w:eastAsiaTheme="minorEastAsia" w:hAnsiTheme="minorHAnsi" w:cstheme="minorBidi"/>
          <w:noProof/>
          <w:szCs w:val="22"/>
        </w:rPr>
      </w:pPr>
      <w:hyperlink w:anchor="_Toc528699175" w:history="1">
        <w:r w:rsidR="00C33F5F" w:rsidRPr="008227EE">
          <w:rPr>
            <w:rStyle w:val="ae"/>
            <w:noProof/>
            <w:shd w:val="pct10" w:color="auto" w:fill="FFFFFF"/>
          </w:rPr>
          <w:t>专业委员会简介</w:t>
        </w:r>
        <w:r w:rsidR="00C33F5F">
          <w:rPr>
            <w:noProof/>
            <w:webHidden/>
          </w:rPr>
          <w:tab/>
        </w:r>
        <w:r w:rsidR="00BA591F">
          <w:rPr>
            <w:rFonts w:hint="eastAsia"/>
            <w:noProof/>
            <w:webHidden/>
          </w:rPr>
          <w:t>21</w:t>
        </w:r>
      </w:hyperlink>
    </w:p>
    <w:p w:rsidR="00C33F5F" w:rsidRDefault="004E5E72">
      <w:pPr>
        <w:pStyle w:val="TOC3"/>
        <w:tabs>
          <w:tab w:val="right" w:leader="hyphen" w:pos="8296"/>
        </w:tabs>
        <w:rPr>
          <w:rFonts w:cstheme="minorBidi"/>
          <w:noProof/>
          <w:kern w:val="2"/>
          <w:sz w:val="21"/>
        </w:rPr>
      </w:pPr>
      <w:hyperlink w:anchor="_Toc528699176" w:history="1">
        <w:r w:rsidR="00C33F5F" w:rsidRPr="008227EE">
          <w:rPr>
            <w:rStyle w:val="ae"/>
            <w:noProof/>
          </w:rPr>
          <w:t>深圳市律师协会知识产权法律专业委员会</w:t>
        </w:r>
        <w:r w:rsidR="00C33F5F">
          <w:rPr>
            <w:noProof/>
            <w:webHidden/>
          </w:rPr>
          <w:tab/>
        </w:r>
        <w:r w:rsidR="00BA591F">
          <w:rPr>
            <w:rFonts w:hint="eastAsia"/>
            <w:noProof/>
            <w:webHidden/>
          </w:rPr>
          <w:t>21</w:t>
        </w:r>
      </w:hyperlink>
    </w:p>
    <w:p w:rsidR="00C33F5F" w:rsidRDefault="004E5E72">
      <w:pPr>
        <w:pStyle w:val="TOC3"/>
        <w:tabs>
          <w:tab w:val="right" w:leader="hyphen" w:pos="8296"/>
        </w:tabs>
        <w:rPr>
          <w:rFonts w:cstheme="minorBidi"/>
          <w:noProof/>
          <w:kern w:val="2"/>
          <w:sz w:val="21"/>
        </w:rPr>
      </w:pPr>
      <w:hyperlink w:anchor="_Toc528699177" w:history="1">
        <w:r w:rsidR="00C33F5F" w:rsidRPr="008227EE">
          <w:rPr>
            <w:rStyle w:val="ae"/>
            <w:noProof/>
            <w:shd w:val="clear" w:color="auto" w:fill="F9F9F9"/>
          </w:rPr>
          <w:t>组成成员</w:t>
        </w:r>
        <w:r w:rsidR="00C33F5F">
          <w:rPr>
            <w:noProof/>
            <w:webHidden/>
          </w:rPr>
          <w:tab/>
        </w:r>
        <w:r w:rsidR="00BA591F">
          <w:rPr>
            <w:rFonts w:hint="eastAsia"/>
            <w:noProof/>
            <w:webHidden/>
          </w:rPr>
          <w:t>21</w:t>
        </w:r>
      </w:hyperlink>
    </w:p>
    <w:p w:rsidR="00B746B5" w:rsidRDefault="00B746B5">
      <w:pPr>
        <w:rPr>
          <w:rFonts w:ascii="宋体" w:hAnsi="宋体"/>
        </w:rPr>
      </w:pPr>
      <w:r>
        <w:fldChar w:fldCharType="end"/>
      </w:r>
    </w:p>
    <w:p w:rsidR="00B746B5" w:rsidRDefault="00B746B5"/>
    <w:p w:rsidR="00B746B5" w:rsidRDefault="00B746B5"/>
    <w:p w:rsidR="00B746B5" w:rsidRDefault="00B746B5"/>
    <w:p w:rsidR="00B746B5" w:rsidRDefault="00B746B5"/>
    <w:p w:rsidR="00B746B5" w:rsidRDefault="005A5472">
      <w:r>
        <w:br w:type="page"/>
      </w:r>
      <w:bookmarkStart w:id="0" w:name="_Toc499761140"/>
    </w:p>
    <w:p w:rsidR="00257F9F" w:rsidRPr="00147590" w:rsidRDefault="005A5472" w:rsidP="00147590">
      <w:pPr>
        <w:pStyle w:val="2"/>
      </w:pPr>
      <w:bookmarkStart w:id="1" w:name="_Toc528699163"/>
      <w:r>
        <w:rPr>
          <w:rFonts w:hint="eastAsia"/>
          <w:shd w:val="pct10" w:color="auto" w:fill="FFFFFF"/>
        </w:rPr>
        <w:lastRenderedPageBreak/>
        <w:t>最新动态</w:t>
      </w:r>
      <w:bookmarkEnd w:id="0"/>
      <w:bookmarkEnd w:id="1"/>
    </w:p>
    <w:p w:rsidR="00BD00E1" w:rsidRDefault="00BD00E1" w:rsidP="00BD00E1">
      <w:pPr>
        <w:pStyle w:val="3"/>
        <w:numPr>
          <w:ilvl w:val="0"/>
          <w:numId w:val="10"/>
        </w:numPr>
        <w:rPr>
          <w:rFonts w:asciiTheme="minorEastAsia" w:eastAsiaTheme="minorEastAsia" w:hAnsiTheme="minorEastAsia"/>
        </w:rPr>
      </w:pPr>
      <w:r w:rsidRPr="00BD00E1">
        <w:rPr>
          <w:rFonts w:asciiTheme="minorEastAsia" w:eastAsiaTheme="minorEastAsia" w:hAnsiTheme="minorEastAsia" w:hint="eastAsia"/>
        </w:rPr>
        <w:t>适应新的上诉审理机制 提升</w:t>
      </w:r>
      <w:proofErr w:type="gramStart"/>
      <w:r w:rsidRPr="00BD00E1">
        <w:rPr>
          <w:rFonts w:asciiTheme="minorEastAsia" w:eastAsiaTheme="minorEastAsia" w:hAnsiTheme="minorEastAsia" w:hint="eastAsia"/>
        </w:rPr>
        <w:t>知产司法</w:t>
      </w:r>
      <w:proofErr w:type="gramEnd"/>
      <w:r w:rsidRPr="00BD00E1">
        <w:rPr>
          <w:rFonts w:asciiTheme="minorEastAsia" w:eastAsiaTheme="minorEastAsia" w:hAnsiTheme="minorEastAsia" w:hint="eastAsia"/>
        </w:rPr>
        <w:t>保护水平</w:t>
      </w:r>
      <w:bookmarkStart w:id="2" w:name="_GoBack"/>
      <w:bookmarkEnd w:id="2"/>
    </w:p>
    <w:p w:rsidR="00BD00E1" w:rsidRPr="00BD00E1" w:rsidRDefault="00BD00E1" w:rsidP="005649A5">
      <w:pPr>
        <w:pStyle w:val="3"/>
        <w:keepNext w:val="0"/>
        <w:keepLines w:val="0"/>
        <w:spacing w:line="415" w:lineRule="auto"/>
        <w:ind w:firstLineChars="200" w:firstLine="480"/>
        <w:rPr>
          <w:rFonts w:asciiTheme="minorEastAsia" w:eastAsiaTheme="minorEastAsia" w:hAnsiTheme="minorEastAsia"/>
          <w:b w:val="0"/>
          <w:color w:val="2E74B5" w:themeColor="accent1" w:themeShade="BF"/>
          <w:sz w:val="24"/>
          <w:szCs w:val="24"/>
        </w:rPr>
      </w:pPr>
      <w:r w:rsidRPr="00BD00E1">
        <w:rPr>
          <w:rFonts w:asciiTheme="minorEastAsia" w:eastAsiaTheme="minorEastAsia" w:hAnsiTheme="minorEastAsia" w:hint="eastAsia"/>
          <w:b w:val="0"/>
          <w:color w:val="2E74B5" w:themeColor="accent1" w:themeShade="BF"/>
          <w:sz w:val="24"/>
          <w:szCs w:val="24"/>
        </w:rPr>
        <w:t>随着最高人民法院知识产权法庭正式挂牌成立，我国正式确立了国家层面的知识产权案件上诉审理机制，形成全国范围内技术类知识产权案件的专门化审判组织体系，这必然要求提升知识产权审判的专业化水平，加快推进知识产权审判体系和审判能力现代化，需要在工作的理念、机制、方法、能力上全面提升，促进裁判的统一性和权威性，以司法创新保护技术创新，让司法更有温度和</w:t>
      </w:r>
      <w:proofErr w:type="gramStart"/>
      <w:r w:rsidRPr="00BD00E1">
        <w:rPr>
          <w:rFonts w:asciiTheme="minorEastAsia" w:eastAsiaTheme="minorEastAsia" w:hAnsiTheme="minorEastAsia" w:hint="eastAsia"/>
          <w:b w:val="0"/>
          <w:color w:val="2E74B5" w:themeColor="accent1" w:themeShade="BF"/>
          <w:sz w:val="24"/>
          <w:szCs w:val="24"/>
        </w:rPr>
        <w:t>可</w:t>
      </w:r>
      <w:proofErr w:type="gramEnd"/>
      <w:r w:rsidRPr="00BD00E1">
        <w:rPr>
          <w:rFonts w:asciiTheme="minorEastAsia" w:eastAsiaTheme="minorEastAsia" w:hAnsiTheme="minorEastAsia" w:hint="eastAsia"/>
          <w:b w:val="0"/>
          <w:color w:val="2E74B5" w:themeColor="accent1" w:themeShade="BF"/>
          <w:sz w:val="24"/>
          <w:szCs w:val="24"/>
        </w:rPr>
        <w:t>感受度，并且提高队伍的专业化国际化水平。</w:t>
      </w:r>
    </w:p>
    <w:p w:rsidR="00BD00E1" w:rsidRDefault="00BD00E1" w:rsidP="005649A5">
      <w:pPr>
        <w:pStyle w:val="3"/>
        <w:keepNext w:val="0"/>
        <w:keepLines w:val="0"/>
        <w:spacing w:line="415" w:lineRule="auto"/>
        <w:ind w:firstLineChars="200" w:firstLine="480"/>
        <w:rPr>
          <w:rFonts w:asciiTheme="minorEastAsia" w:eastAsiaTheme="minorEastAsia" w:hAnsiTheme="minorEastAsia"/>
          <w:b w:val="0"/>
          <w:color w:val="2E74B5" w:themeColor="accent1" w:themeShade="BF"/>
          <w:sz w:val="24"/>
          <w:szCs w:val="24"/>
        </w:rPr>
      </w:pPr>
      <w:r w:rsidRPr="00BD00E1">
        <w:rPr>
          <w:rFonts w:asciiTheme="minorEastAsia" w:eastAsiaTheme="minorEastAsia" w:hAnsiTheme="minorEastAsia" w:hint="eastAsia"/>
          <w:b w:val="0"/>
          <w:color w:val="2E74B5" w:themeColor="accent1" w:themeShade="BF"/>
          <w:sz w:val="24"/>
          <w:szCs w:val="24"/>
        </w:rPr>
        <w:t>2014年底，北京、上海、广州三家知识产权法院先后成立，之后全国19家中级法院成立知识产权法庭。2019年1月1日，最高人民法院知识产权法庭正式挂牌成立，这是我国知识产权司法保护发展史上的重要里程碑，标志着国家层面知识产权案件上诉审理机制的正式确立，开启了人民法院知识产权司法保护的新篇章。</w:t>
      </w:r>
    </w:p>
    <w:p w:rsidR="00B83C49" w:rsidRPr="009D5B33" w:rsidRDefault="00BD00E1" w:rsidP="005649A5">
      <w:pPr>
        <w:pStyle w:val="3"/>
        <w:keepNext w:val="0"/>
        <w:keepLines w:val="0"/>
        <w:spacing w:line="415" w:lineRule="auto"/>
        <w:rPr>
          <w:rFonts w:asciiTheme="minorEastAsia" w:eastAsiaTheme="minorEastAsia" w:hAnsiTheme="minorEastAsia"/>
          <w:b w:val="0"/>
          <w:color w:val="2E74B5" w:themeColor="accent1" w:themeShade="BF"/>
          <w:sz w:val="24"/>
          <w:szCs w:val="24"/>
        </w:rPr>
      </w:pPr>
      <w:r w:rsidRPr="00BD00E1">
        <w:rPr>
          <w:rFonts w:asciiTheme="minorEastAsia" w:eastAsiaTheme="minorEastAsia" w:hAnsiTheme="minorEastAsia" w:hint="eastAsia"/>
          <w:b w:val="0"/>
          <w:color w:val="2E74B5" w:themeColor="accent1" w:themeShade="BF"/>
          <w:sz w:val="24"/>
          <w:szCs w:val="24"/>
        </w:rPr>
        <w:t xml:space="preserve">  </w:t>
      </w:r>
      <w:r w:rsidR="005649A5">
        <w:rPr>
          <w:rFonts w:asciiTheme="minorEastAsia" w:eastAsiaTheme="minorEastAsia" w:hAnsiTheme="minorEastAsia" w:hint="eastAsia"/>
          <w:b w:val="0"/>
          <w:color w:val="2E74B5" w:themeColor="accent1" w:themeShade="BF"/>
          <w:sz w:val="24"/>
          <w:szCs w:val="24"/>
        </w:rPr>
        <w:t xml:space="preserve"> </w:t>
      </w:r>
      <w:r w:rsidRPr="00BD00E1">
        <w:rPr>
          <w:rFonts w:asciiTheme="minorEastAsia" w:eastAsiaTheme="minorEastAsia" w:hAnsiTheme="minorEastAsia" w:hint="eastAsia"/>
          <w:b w:val="0"/>
          <w:color w:val="2E74B5" w:themeColor="accent1" w:themeShade="BF"/>
          <w:sz w:val="24"/>
          <w:szCs w:val="24"/>
        </w:rPr>
        <w:t>根据十三届全国人大常委会通过的《关于专利等知识产权案件诉讼程序若干问题的决定》，最高人民法院知识产权法庭主要审理专利、植物新品种、集成电路布图设计、技术秘密、计算机软件等技术类案件的上诉案件。而这些案件的一审主要是在3家知识产权法院和18个知识产权法庭审理，这就形成了全国范围内技术类知识产权案件的专门化审判组织体系。这些案件专业技术性强，与科技创新、关键核心技术的自主创新、经济社会发展息息相关，其审理质量和效果直接影响创新驱动发展战略的实施和推进，因而对案件审理质量尤其是一审审理质量提出了更高的要求，需要在提升专业化审判水平上下更大的功夫，加快推进知识产权审判体系和审判能力现代化。</w:t>
      </w:r>
      <w:r w:rsidR="00825033">
        <w:rPr>
          <w:rFonts w:asciiTheme="minorEastAsia" w:eastAsiaTheme="minorEastAsia" w:hAnsiTheme="minorEastAsia" w:hint="eastAsia"/>
          <w:b w:val="0"/>
          <w:color w:val="2E74B5" w:themeColor="accent1" w:themeShade="BF"/>
          <w:sz w:val="24"/>
          <w:szCs w:val="24"/>
        </w:rPr>
        <w:t>（来源：</w:t>
      </w:r>
      <w:r>
        <w:rPr>
          <w:rFonts w:ascii="Arial" w:hAnsi="Arial" w:cs="Arial" w:hint="eastAsia"/>
          <w:b w:val="0"/>
          <w:color w:val="2E74B5" w:themeColor="accent1" w:themeShade="BF"/>
          <w:sz w:val="24"/>
          <w:szCs w:val="24"/>
          <w:shd w:val="clear" w:color="auto" w:fill="FFFFFF"/>
        </w:rPr>
        <w:t>人民法院报</w:t>
      </w:r>
      <w:r w:rsidR="00825033">
        <w:rPr>
          <w:rFonts w:asciiTheme="minorEastAsia" w:eastAsiaTheme="minorEastAsia" w:hAnsiTheme="minorEastAsia" w:hint="eastAsia"/>
          <w:b w:val="0"/>
          <w:color w:val="2E74B5" w:themeColor="accent1" w:themeShade="BF"/>
          <w:sz w:val="24"/>
          <w:szCs w:val="24"/>
        </w:rPr>
        <w:t>）</w:t>
      </w:r>
    </w:p>
    <w:p w:rsidR="00DC321D" w:rsidRDefault="00895D11" w:rsidP="00B83C49">
      <w:pPr>
        <w:pStyle w:val="aa"/>
        <w:shd w:val="clear" w:color="auto" w:fill="FFFFFF"/>
        <w:adjustRightInd w:val="0"/>
        <w:snapToGrid w:val="0"/>
        <w:spacing w:before="0" w:beforeAutospacing="0" w:afterLines="50" w:after="156" w:afterAutospacing="0" w:line="460" w:lineRule="exact"/>
        <w:ind w:firstLineChars="200" w:firstLine="480"/>
        <w:jc w:val="both"/>
        <w:rPr>
          <w:rFonts w:asciiTheme="minorEastAsia" w:eastAsiaTheme="minorEastAsia" w:hAnsiTheme="minorEastAsia" w:cs="Arial"/>
          <w:color w:val="006699"/>
        </w:rPr>
      </w:pPr>
      <w:r w:rsidRPr="00A5527E">
        <w:rPr>
          <w:rFonts w:asciiTheme="minorEastAsia" w:eastAsiaTheme="minorEastAsia" w:hAnsiTheme="minorEastAsia" w:cs="Arial" w:hint="eastAsia"/>
          <w:color w:val="006699"/>
        </w:rPr>
        <w:t>链接：</w:t>
      </w:r>
      <w:r w:rsidR="00B35314">
        <w:rPr>
          <w:rFonts w:asciiTheme="minorEastAsia" w:eastAsiaTheme="minorEastAsia" w:hAnsiTheme="minorEastAsia" w:cs="Arial"/>
          <w:color w:val="006699"/>
        </w:rPr>
        <w:t xml:space="preserve"> </w:t>
      </w:r>
      <w:hyperlink r:id="rId15" w:history="1">
        <w:r w:rsidR="00BA591F" w:rsidRPr="009B436F">
          <w:rPr>
            <w:rStyle w:val="ae"/>
            <w:rFonts w:asciiTheme="minorEastAsia" w:eastAsiaTheme="minorEastAsia" w:hAnsiTheme="minorEastAsia" w:cs="Arial"/>
          </w:rPr>
          <w:t>http://ip.people.com.cn/n1/2019/0326/c179663-30995515.html</w:t>
        </w:r>
      </w:hyperlink>
      <w:r w:rsidR="00BA591F">
        <w:rPr>
          <w:rFonts w:asciiTheme="minorEastAsia" w:eastAsiaTheme="minorEastAsia" w:hAnsiTheme="minorEastAsia" w:cs="Arial" w:hint="eastAsia"/>
          <w:color w:val="006699"/>
        </w:rPr>
        <w:t xml:space="preserve"> </w:t>
      </w:r>
    </w:p>
    <w:p w:rsidR="000E3E48" w:rsidRDefault="00147590" w:rsidP="005649A5">
      <w:pPr>
        <w:pStyle w:val="3"/>
      </w:pPr>
      <w:bookmarkStart w:id="3" w:name="_Toc528699165"/>
      <w:r>
        <w:lastRenderedPageBreak/>
        <w:t>2</w:t>
      </w:r>
      <w:r w:rsidR="00EE01D9">
        <w:rPr>
          <w:rFonts w:hint="eastAsia"/>
        </w:rPr>
        <w:t>、</w:t>
      </w:r>
      <w:bookmarkEnd w:id="3"/>
      <w:r w:rsidR="005649A5" w:rsidRPr="005649A5">
        <w:rPr>
          <w:rFonts w:hint="eastAsia"/>
        </w:rPr>
        <w:t>中意联合公报：应确保公平竞争环境，促进全面保护知识产权</w:t>
      </w:r>
    </w:p>
    <w:p w:rsidR="008D0208" w:rsidRDefault="008D0208" w:rsidP="008D0208">
      <w:r>
        <w:rPr>
          <w:noProof/>
        </w:rPr>
        <w:drawing>
          <wp:inline distT="0" distB="0" distL="0" distR="0">
            <wp:extent cx="5274310" cy="3475184"/>
            <wp:effectExtent l="0" t="0" r="2540" b="0"/>
            <wp:docPr id="1" name="图片 1" descr="http://www.iprchn.com/ckfinder/userfiles/images/1(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prchn.com/ckfinder/userfiles/images/1(47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3475184"/>
                    </a:xfrm>
                    <a:prstGeom prst="rect">
                      <a:avLst/>
                    </a:prstGeom>
                    <a:noFill/>
                    <a:ln>
                      <a:noFill/>
                    </a:ln>
                  </pic:spPr>
                </pic:pic>
              </a:graphicData>
            </a:graphic>
          </wp:inline>
        </w:drawing>
      </w:r>
    </w:p>
    <w:p w:rsidR="008D0208" w:rsidRPr="008D0208" w:rsidRDefault="008D0208" w:rsidP="008D0208">
      <w:pPr>
        <w:rPr>
          <w:rFonts w:asciiTheme="minorEastAsia" w:eastAsiaTheme="minorEastAsia" w:hAnsiTheme="minorEastAsia"/>
          <w:color w:val="2E74B5" w:themeColor="accent1" w:themeShade="BF"/>
        </w:rPr>
      </w:pPr>
      <w:r w:rsidRPr="008D0208">
        <w:rPr>
          <w:rFonts w:asciiTheme="minorEastAsia" w:eastAsiaTheme="minorEastAsia" w:hAnsiTheme="minorEastAsia" w:hint="eastAsia"/>
          <w:color w:val="2E74B5" w:themeColor="accent1" w:themeShade="BF"/>
        </w:rPr>
        <w:t>3月22日，国家主席习近平在罗马同意大利总统马塔雷拉举行会谈。 新华社记者 鞠鹏 摄</w:t>
      </w:r>
    </w:p>
    <w:p w:rsidR="008D0208" w:rsidRDefault="008D0208" w:rsidP="000E3E48">
      <w:pPr>
        <w:pStyle w:val="af0"/>
      </w:pPr>
    </w:p>
    <w:p w:rsidR="008D0208" w:rsidRDefault="008D0208" w:rsidP="008D0208">
      <w:pPr>
        <w:pStyle w:val="af0"/>
      </w:pPr>
      <w:r>
        <w:rPr>
          <w:rFonts w:hint="eastAsia"/>
        </w:rPr>
        <w:t>2019年3月21日至24日，应意大利共和国总统马塔雷拉邀请，习近平主席对意大利进行国事访问。2019年正值中意建立全面战略伙伴关系15周年，2020年将迎来中意建交50周年，值此重要时刻，中国国家元首时隔10年再度访问意大利，具有继往开来的重要历史意义。</w:t>
      </w:r>
    </w:p>
    <w:p w:rsidR="008D0208" w:rsidRDefault="008D0208" w:rsidP="008D0208">
      <w:pPr>
        <w:pStyle w:val="af0"/>
      </w:pPr>
      <w:r>
        <w:rPr>
          <w:rFonts w:hint="eastAsia"/>
        </w:rPr>
        <w:t>访意期间，习近平主席同马塔雷拉总统和孔特总理举行会谈，就双边关系及共同关心的国际和地区问题广泛深入交换意见。随后，两国发布了《中华人民共和国和意大利共和国关于加强全面战略伙伴关系的联合公报》。其中，围绕知识产权相关工作，联合公报专门强调，应确保公平竞争环境，促进全面保护知识产权。</w:t>
      </w:r>
    </w:p>
    <w:p w:rsidR="008D0208" w:rsidRDefault="008D0208" w:rsidP="008D0208">
      <w:pPr>
        <w:pStyle w:val="af0"/>
      </w:pPr>
      <w:r>
        <w:rPr>
          <w:rFonts w:hint="eastAsia"/>
        </w:rPr>
        <w:t>其中，中意联合公报指出：</w:t>
      </w:r>
    </w:p>
    <w:p w:rsidR="008D0208" w:rsidRDefault="008D0208" w:rsidP="008D0208">
      <w:pPr>
        <w:pStyle w:val="af0"/>
      </w:pPr>
      <w:r>
        <w:rPr>
          <w:rFonts w:hint="eastAsia"/>
        </w:rPr>
        <w:t>双方强调支持中欧地理标志合作保护协定谈判取得务实进展。</w:t>
      </w:r>
    </w:p>
    <w:p w:rsidR="008D0208" w:rsidRDefault="008D0208" w:rsidP="008D0208">
      <w:pPr>
        <w:pStyle w:val="af0"/>
      </w:pPr>
      <w:r>
        <w:rPr>
          <w:rFonts w:hint="eastAsia"/>
        </w:rPr>
        <w:lastRenderedPageBreak/>
        <w:t>双方强调双边贸易和双向投资持续增长，重申应确保公平竞争环境，促进全面保护知识产权，以加强两国经济合作、双边贸易和相互投资。双方同意相互提供更加宽广和便利的市场准入，从而实现双边贸易在增长中逐步平衡和双向投资增长的共同目标。</w:t>
      </w:r>
    </w:p>
    <w:p w:rsidR="008D0208" w:rsidRDefault="008D0208" w:rsidP="008D0208">
      <w:pPr>
        <w:pStyle w:val="af0"/>
      </w:pPr>
      <w:r>
        <w:rPr>
          <w:rFonts w:hint="eastAsia"/>
        </w:rPr>
        <w:t>双方对《中意面向2020的科技创新合作战略规划》取得的进展表示满意，特别是2018年12月第9届中意创新合作周在米兰、罗马和卡利亚里成功举办，第16届中意科技合作联委会亦于2019年3月在罗马成功召开，愿根据保护知识产权的原则，继续加强创新政策对话，在联合实验室和大型研究设施方面开展互利合作，加强两国科研人员、高端人才及初创企业间的交流合作，并考虑签署相关协议。双方认可中意创新合作周、中意科技合作联委会、中华人民共和国科技部同意大利共和国外交与国际合作部签署的中意科技合作执行计划、中意技术转移中心在推动双方科研和创新、辐射带动区域间合作等方面的积极作用。（来源：</w:t>
      </w:r>
      <w:r w:rsidRPr="008D0208">
        <w:rPr>
          <w:rFonts w:hint="eastAsia"/>
        </w:rPr>
        <w:t>综合新华社、光明日报消息</w:t>
      </w:r>
      <w:r>
        <w:rPr>
          <w:rFonts w:hint="eastAsia"/>
        </w:rPr>
        <w:t>）</w:t>
      </w:r>
    </w:p>
    <w:p w:rsidR="00EA076A" w:rsidRDefault="008D0208" w:rsidP="008D0208">
      <w:pPr>
        <w:pStyle w:val="af0"/>
        <w:ind w:firstLineChars="0" w:firstLine="0"/>
        <w:jc w:val="left"/>
        <w:rPr>
          <w:rFonts w:cs="Times New Roman"/>
        </w:rPr>
      </w:pPr>
      <w:r>
        <w:rPr>
          <w:rFonts w:hint="eastAsia"/>
        </w:rPr>
        <w:t>链接</w:t>
      </w:r>
      <w:hyperlink r:id="rId17" w:history="1">
        <w:r w:rsidRPr="009B436F">
          <w:rPr>
            <w:rStyle w:val="ae"/>
          </w:rPr>
          <w:t>http://www.iprchn.com/cipnews/news_content.aspx?newsId=114847</w:t>
        </w:r>
      </w:hyperlink>
    </w:p>
    <w:p w:rsidR="008D0208" w:rsidRPr="008D0208" w:rsidRDefault="008D0208" w:rsidP="008D0208">
      <w:pPr>
        <w:pStyle w:val="af0"/>
      </w:pPr>
    </w:p>
    <w:p w:rsidR="00DC321D" w:rsidRDefault="00DC321D" w:rsidP="00EA076A">
      <w:pPr>
        <w:pStyle w:val="af0"/>
        <w:rPr>
          <w:rFonts w:cs="Times New Roman"/>
        </w:rPr>
      </w:pPr>
    </w:p>
    <w:p w:rsidR="00147590" w:rsidRPr="00B83C49" w:rsidRDefault="00147590" w:rsidP="00147590">
      <w:pPr>
        <w:pStyle w:val="3"/>
        <w:rPr>
          <w:rFonts w:ascii="宋体" w:hAnsi="宋体"/>
          <w:sz w:val="24"/>
        </w:rPr>
      </w:pPr>
      <w:bookmarkStart w:id="4" w:name="_Toc528699166"/>
      <w:r>
        <w:t>3</w:t>
      </w:r>
      <w:r>
        <w:rPr>
          <w:rFonts w:hint="eastAsia"/>
        </w:rPr>
        <w:t>、</w:t>
      </w:r>
      <w:bookmarkEnd w:id="4"/>
      <w:r w:rsidR="004A4D88" w:rsidRPr="004A4D88">
        <w:rPr>
          <w:rFonts w:hint="eastAsia"/>
        </w:rPr>
        <w:t>2019</w:t>
      </w:r>
      <w:r w:rsidR="004A4D88" w:rsidRPr="004A4D88">
        <w:rPr>
          <w:rFonts w:hint="eastAsia"/>
        </w:rPr>
        <w:t>年全国知识产权宣传周主题确定</w:t>
      </w:r>
    </w:p>
    <w:p w:rsidR="004A4D88" w:rsidRPr="004A4D88" w:rsidRDefault="004A4D88" w:rsidP="004A4D88">
      <w:pPr>
        <w:pStyle w:val="aa"/>
        <w:shd w:val="clear" w:color="auto" w:fill="FFFFFF"/>
        <w:adjustRightInd w:val="0"/>
        <w:snapToGrid w:val="0"/>
        <w:spacing w:afterLines="50" w:after="156" w:line="460" w:lineRule="exact"/>
        <w:ind w:firstLineChars="200" w:firstLine="480"/>
        <w:rPr>
          <w:rFonts w:asciiTheme="minorEastAsia" w:eastAsiaTheme="minorEastAsia" w:hAnsiTheme="minorEastAsia" w:cs="Arial"/>
          <w:color w:val="006699"/>
        </w:rPr>
      </w:pPr>
      <w:r w:rsidRPr="004A4D88">
        <w:rPr>
          <w:rFonts w:asciiTheme="minorEastAsia" w:eastAsiaTheme="minorEastAsia" w:hAnsiTheme="minorEastAsia" w:cs="Arial" w:hint="eastAsia"/>
          <w:color w:val="006699"/>
        </w:rPr>
        <w:t>近日，全国知识产权宣传周活动组委会决定组织开展2019年全国知识产权宣传周活动，以“严格知识产权保护 营造一流营商环境”为主题，时间为4月20日至26日。</w:t>
      </w:r>
    </w:p>
    <w:p w:rsidR="004A4D88" w:rsidRPr="004A4D88" w:rsidRDefault="004A4D88" w:rsidP="004A4D88">
      <w:pPr>
        <w:pStyle w:val="aa"/>
        <w:shd w:val="clear" w:color="auto" w:fill="FFFFFF"/>
        <w:adjustRightInd w:val="0"/>
        <w:snapToGrid w:val="0"/>
        <w:spacing w:afterLines="50" w:after="156" w:line="460" w:lineRule="exact"/>
        <w:ind w:firstLineChars="200" w:firstLine="480"/>
        <w:rPr>
          <w:rFonts w:asciiTheme="minorEastAsia" w:eastAsiaTheme="minorEastAsia" w:hAnsiTheme="minorEastAsia" w:cs="Arial"/>
          <w:color w:val="006699"/>
        </w:rPr>
      </w:pPr>
      <w:r w:rsidRPr="004A4D88">
        <w:rPr>
          <w:rFonts w:asciiTheme="minorEastAsia" w:eastAsiaTheme="minorEastAsia" w:hAnsiTheme="minorEastAsia" w:cs="Arial" w:hint="eastAsia"/>
          <w:color w:val="006699"/>
        </w:rPr>
        <w:t>据悉，2019年全国知识产权宣传周活动以习近平新时代中国特色社会主义思想为指导，全面贯彻党的十九大、十九届二中、三中全会精神，坚持新发展理念，按照稳中求进和高质量发展的要求，广泛宣传党和国家关于知识产权工作的决策部署，突出知识产权保护是营造良好营商环境的重要方面，积极推进以“尊重知识、崇尚创新、诚信守法”为核心的知识产权文化建设，为加快知识产权强国建设营造良好舆论氛围。各地区各部门将面向创新主体、政府人员、青少年及</w:t>
      </w:r>
      <w:r w:rsidRPr="004A4D88">
        <w:rPr>
          <w:rFonts w:asciiTheme="minorEastAsia" w:eastAsiaTheme="minorEastAsia" w:hAnsiTheme="minorEastAsia" w:cs="Arial" w:hint="eastAsia"/>
          <w:color w:val="006699"/>
        </w:rPr>
        <w:lastRenderedPageBreak/>
        <w:t>社会公众等不同群体，通过举办启动仪式、新闻发布、宣讲、咨询、展览等形式，广泛开展活动。</w:t>
      </w:r>
    </w:p>
    <w:p w:rsidR="001D0032" w:rsidRDefault="004A4D88" w:rsidP="006B4646">
      <w:pPr>
        <w:pStyle w:val="aa"/>
        <w:shd w:val="clear" w:color="auto" w:fill="FFFFFF"/>
        <w:adjustRightInd w:val="0"/>
        <w:snapToGrid w:val="0"/>
        <w:spacing w:before="0" w:beforeAutospacing="0" w:afterLines="50" w:after="156" w:afterAutospacing="0" w:line="460" w:lineRule="exact"/>
        <w:ind w:firstLineChars="200" w:firstLine="480"/>
        <w:jc w:val="both"/>
        <w:rPr>
          <w:rFonts w:asciiTheme="minorEastAsia" w:eastAsiaTheme="minorEastAsia" w:hAnsiTheme="minorEastAsia" w:cs="Arial"/>
          <w:color w:val="006699"/>
        </w:rPr>
      </w:pPr>
      <w:r w:rsidRPr="004A4D88">
        <w:rPr>
          <w:rFonts w:asciiTheme="minorEastAsia" w:eastAsiaTheme="minorEastAsia" w:hAnsiTheme="minorEastAsia" w:cs="Arial" w:hint="eastAsia"/>
          <w:color w:val="006699"/>
        </w:rPr>
        <w:t>据了解，今年的宣传周活动将重点围绕五方面内容。一是宣传各地区各部门认真学习贯彻习近平新时代中国特色社会主义思想，坚决贯彻习近平总书记关于知识产权工作的重要指示，坚决贯彻党中央、国务院有关知识产权的重大决策部署，切实推动知识产权事业高质量发展的新进展、新风貌、新经验、新成就。二是宣传新中国成立70年来，特别是党的十八大以来，我国知识产权事业发展壮大的不平凡历程和取得的成就，各地知识产权工作进展和成绩。三是宣传各地区各部门落</w:t>
      </w:r>
      <w:proofErr w:type="gramStart"/>
      <w:r w:rsidRPr="004A4D88">
        <w:rPr>
          <w:rFonts w:asciiTheme="minorEastAsia" w:eastAsiaTheme="minorEastAsia" w:hAnsiTheme="minorEastAsia" w:cs="Arial" w:hint="eastAsia"/>
          <w:color w:val="006699"/>
        </w:rPr>
        <w:t>实习近</w:t>
      </w:r>
      <w:proofErr w:type="gramEnd"/>
      <w:r w:rsidRPr="004A4D88">
        <w:rPr>
          <w:rFonts w:asciiTheme="minorEastAsia" w:eastAsiaTheme="minorEastAsia" w:hAnsiTheme="minorEastAsia" w:cs="Arial" w:hint="eastAsia"/>
          <w:color w:val="006699"/>
        </w:rPr>
        <w:t>平总书记关于提高知识产权审查质量和审查效率的重要指示，落实国务院“放管服”改革部署要求，推动知识产权事业稳中求进、高质量发展的举措和成绩。四是宣传各地区各部门在强化知识产权创造、保护、运用方面的政策和举措，挖掘报道严格知识产权保护、促进知识产权综合运用等方面的典型事例。五是宣传知识产权法律法规和基本知识，广泛开展各具特色的宣传普及活动，探索公众喜闻乐见的宣传形式，传播以“尊重知识、崇尚创新、诚信守法”为核心理念的知识产权文化，大力倡导创新文化，进一步提升全社会知识产权意识。</w:t>
      </w:r>
      <w:r>
        <w:rPr>
          <w:rFonts w:asciiTheme="minorEastAsia" w:eastAsiaTheme="minorEastAsia" w:hAnsiTheme="minorEastAsia" w:cs="Arial" w:hint="eastAsia"/>
          <w:color w:val="006699"/>
        </w:rPr>
        <w:t>（来源：中国知识产权报）</w:t>
      </w:r>
    </w:p>
    <w:p w:rsidR="001D0032" w:rsidRPr="001D0032" w:rsidRDefault="00147590" w:rsidP="001D0032">
      <w:pPr>
        <w:pStyle w:val="aa"/>
        <w:shd w:val="clear" w:color="auto" w:fill="FFFFFF"/>
        <w:adjustRightInd w:val="0"/>
        <w:snapToGrid w:val="0"/>
        <w:spacing w:before="0" w:beforeAutospacing="0" w:afterLines="50" w:after="156" w:afterAutospacing="0" w:line="460" w:lineRule="exact"/>
        <w:ind w:firstLineChars="200" w:firstLine="480"/>
        <w:jc w:val="both"/>
        <w:rPr>
          <w:rStyle w:val="30"/>
          <w:b w:val="0"/>
          <w:bCs w:val="0"/>
          <w:kern w:val="0"/>
          <w:sz w:val="24"/>
          <w:szCs w:val="24"/>
        </w:rPr>
      </w:pPr>
      <w:r>
        <w:rPr>
          <w:rFonts w:asciiTheme="minorEastAsia" w:eastAsiaTheme="minorEastAsia" w:hAnsiTheme="minorEastAsia" w:cs="Arial" w:hint="eastAsia"/>
          <w:color w:val="006699"/>
        </w:rPr>
        <w:t>链接：</w:t>
      </w:r>
      <w:r>
        <w:rPr>
          <w:rStyle w:val="ae"/>
          <w:rFonts w:cs="宋体"/>
        </w:rPr>
        <w:t xml:space="preserve"> </w:t>
      </w:r>
      <w:hyperlink r:id="rId18" w:history="1">
        <w:r w:rsidR="001D0032" w:rsidRPr="009B436F">
          <w:rPr>
            <w:rStyle w:val="ae"/>
            <w:rFonts w:cs="宋体"/>
          </w:rPr>
          <w:t>http://ip.people.com.cn/n1/2019/0320/c179663-30985115.html</w:t>
        </w:r>
      </w:hyperlink>
      <w:r w:rsidR="001D0032">
        <w:rPr>
          <w:rFonts w:hint="eastAsia"/>
        </w:rPr>
        <w:t xml:space="preserve"> </w:t>
      </w:r>
    </w:p>
    <w:p w:rsidR="000E3E48" w:rsidRPr="00EA076A" w:rsidRDefault="00EA076A" w:rsidP="00EA076A">
      <w:pPr>
        <w:pStyle w:val="3"/>
      </w:pPr>
      <w:bookmarkStart w:id="5" w:name="_Toc528699167"/>
      <w:r w:rsidRPr="00EA076A">
        <w:t>4</w:t>
      </w:r>
      <w:r w:rsidRPr="00EA076A">
        <w:t>、</w:t>
      </w:r>
      <w:bookmarkEnd w:id="5"/>
      <w:r w:rsidR="001D0032" w:rsidRPr="001D0032">
        <w:rPr>
          <w:rFonts w:hint="eastAsia"/>
        </w:rPr>
        <w:t>让制假者付出“付不起的成本”</w:t>
      </w:r>
    </w:p>
    <w:p w:rsidR="001D0032" w:rsidRDefault="001D0032" w:rsidP="001D0032">
      <w:pPr>
        <w:pStyle w:val="af0"/>
      </w:pPr>
      <w:r>
        <w:rPr>
          <w:rFonts w:hint="eastAsia"/>
        </w:rPr>
        <w:t>今年全国两会期间，国家市场监管总局局长张茅在“部长通道”上字字铿锵地说:“要让造假者付出付不起的成本。”在记者会上，他再次用了严厉的一句话来表达态度：假冒就是侵犯了知识产权，就要严厉打击。要大幅度提高违法成本，使制假售假者倾家荡产，公开曝光造假者，让他在阳光之下无处藏身。</w:t>
      </w:r>
    </w:p>
    <w:p w:rsidR="001D0032" w:rsidRDefault="001D0032" w:rsidP="001D0032">
      <w:pPr>
        <w:pStyle w:val="af0"/>
      </w:pPr>
      <w:r>
        <w:rPr>
          <w:rFonts w:hint="eastAsia"/>
        </w:rPr>
        <w:t>张茅的表态让人充满期待：我国对制售假冒伪劣商品的最严处罚，是不是要呼之欲出了？公众苦于假货久矣。这些年，假冒伪劣商品充斥在老百姓生活中，</w:t>
      </w:r>
      <w:proofErr w:type="gramStart"/>
      <w:r>
        <w:rPr>
          <w:rFonts w:hint="eastAsia"/>
        </w:rPr>
        <w:t>让相关</w:t>
      </w:r>
      <w:proofErr w:type="gramEnd"/>
      <w:r>
        <w:rPr>
          <w:rFonts w:hint="eastAsia"/>
        </w:rPr>
        <w:t>企业的利益损失惨重，也严重侵害了消费者的权益，严重干扰了市场公平竞争环境，让“中国制造”的国际形象蒙受阴影与损失。假冒伪劣产品如同过街</w:t>
      </w:r>
      <w:r>
        <w:rPr>
          <w:rFonts w:hint="eastAsia"/>
        </w:rPr>
        <w:lastRenderedPageBreak/>
        <w:t>老鼠，人人都在喊打，不少有识之士也早就在呼吁国家对制假售假者实行最严厉的惩罚。</w:t>
      </w:r>
    </w:p>
    <w:p w:rsidR="001D0032" w:rsidRDefault="001D0032" w:rsidP="001D0032">
      <w:pPr>
        <w:pStyle w:val="af0"/>
      </w:pPr>
      <w:r>
        <w:rPr>
          <w:rFonts w:hint="eastAsia"/>
        </w:rPr>
        <w:t>让假冒伪劣产品制造者付出付不起的成本，确实不能再等。假冒伪劣商品层出不穷、打而不绝的重要原因是：利润太高，违法成本太低。国家质检总局原副局长</w:t>
      </w:r>
      <w:proofErr w:type="gramStart"/>
      <w:r>
        <w:rPr>
          <w:rFonts w:hint="eastAsia"/>
        </w:rPr>
        <w:t>刘平均曾</w:t>
      </w:r>
      <w:proofErr w:type="gramEnd"/>
      <w:r>
        <w:rPr>
          <w:rFonts w:hint="eastAsia"/>
        </w:rPr>
        <w:t>透露，“前几年曾有销售白酒的电商告诉我，假冒茅台50年陈酿，利润比贩毒还高”“对于假冒伪劣犯罪分子，10次你抓住了9次，有1次没抓住，他们都能牟取暴利”。这就不难理解制售假冒伪劣案件为何多是惯犯、累犯所为。</w:t>
      </w:r>
    </w:p>
    <w:p w:rsidR="001D0032" w:rsidRDefault="001D0032" w:rsidP="001D0032">
      <w:pPr>
        <w:pStyle w:val="af0"/>
      </w:pPr>
      <w:r>
        <w:rPr>
          <w:rFonts w:hint="eastAsia"/>
        </w:rPr>
        <w:t>马云也曾公开表示，“目前法律体系的滞后对假货行为构不成威慑，也为权力寻租留出了巨大空间”：我国法律规定，制假售假案值5万元以下没有刑事责任；5万元以上的顶多判7年。这是20年前的法律和10多年前的司法解释，严重脱离实际，结果是今天99%的制假售假行为不了了之，200万的案值罚20万，老鼠过街，人人喊打，却</w:t>
      </w:r>
      <w:proofErr w:type="gramStart"/>
      <w:r>
        <w:rPr>
          <w:rFonts w:hint="eastAsia"/>
        </w:rPr>
        <w:t>无人真</w:t>
      </w:r>
      <w:proofErr w:type="gramEnd"/>
      <w:r>
        <w:rPr>
          <w:rFonts w:hint="eastAsia"/>
        </w:rPr>
        <w:t>打。</w:t>
      </w:r>
    </w:p>
    <w:p w:rsidR="001D0032" w:rsidRDefault="001D0032" w:rsidP="001D0032">
      <w:pPr>
        <w:pStyle w:val="af0"/>
      </w:pPr>
      <w:r>
        <w:rPr>
          <w:rFonts w:hint="eastAsia"/>
        </w:rPr>
        <w:t>只有让违法者付出付不起的成本，他们才不能东山再起。在英美等国家，让制售假冒伪劣者付出付不起的成本的办法之一，就是实行惩罚性巨额赔偿制度。如1999年，美国通用汽车公司被加州</w:t>
      </w:r>
      <w:proofErr w:type="gramStart"/>
      <w:r>
        <w:rPr>
          <w:rFonts w:hint="eastAsia"/>
        </w:rPr>
        <w:t>一</w:t>
      </w:r>
      <w:proofErr w:type="gramEnd"/>
      <w:r>
        <w:rPr>
          <w:rFonts w:hint="eastAsia"/>
        </w:rPr>
        <w:t>法院裁定向2名妇女和4个孩子赔偿49亿美元，理由是该公司明知油箱存在问题，但为利润却不进行修改。而我们对制售假冒伪劣的处罚，一定程度上只是隔靴搔痒，难以产生遏制作用。</w:t>
      </w:r>
    </w:p>
    <w:p w:rsidR="001D0032" w:rsidRDefault="001D0032" w:rsidP="001D0032">
      <w:pPr>
        <w:pStyle w:val="af0"/>
      </w:pPr>
      <w:r>
        <w:rPr>
          <w:rFonts w:hint="eastAsia"/>
        </w:rPr>
        <w:t>惩罚性巨额赔偿制度必须尽快建立并实行。新消费者权益保护法对消费欺诈虽</w:t>
      </w:r>
      <w:proofErr w:type="gramStart"/>
      <w:r>
        <w:rPr>
          <w:rFonts w:hint="eastAsia"/>
        </w:rPr>
        <w:t>作出</w:t>
      </w:r>
      <w:proofErr w:type="gramEnd"/>
      <w:r>
        <w:rPr>
          <w:rFonts w:hint="eastAsia"/>
        </w:rPr>
        <w:t>“假一赔三”的惩罚性赔偿规定，但与企业的维</w:t>
      </w:r>
      <w:proofErr w:type="gramStart"/>
      <w:r>
        <w:rPr>
          <w:rFonts w:hint="eastAsia"/>
        </w:rPr>
        <w:t>权成本</w:t>
      </w:r>
      <w:proofErr w:type="gramEnd"/>
      <w:r>
        <w:rPr>
          <w:rFonts w:hint="eastAsia"/>
        </w:rPr>
        <w:t>相比，补偿远远不够。何况，“假一赔三”远远称不上惩罚性巨额赔偿。如今打击假冒伪劣，已到了创新制度之时，比如巨额惩罚制度、内部举报人制度等。</w:t>
      </w:r>
    </w:p>
    <w:p w:rsidR="001D0032" w:rsidRDefault="001D0032" w:rsidP="001D0032">
      <w:pPr>
        <w:pStyle w:val="af0"/>
      </w:pPr>
      <w:r>
        <w:rPr>
          <w:rFonts w:hint="eastAsia"/>
        </w:rPr>
        <w:t>让制售假冒伪劣者付出付不起的成本，除惩罚性巨额赔偿，还包括从刑法立法入手，降低制售假冒伪劣的入刑门槛；甚至将这类团伙纳入信用黑名单，限制他们乘飞机、坐高铁、贷款、开公司等，对他们的人身自由、资源获取产生一定制约。</w:t>
      </w:r>
    </w:p>
    <w:p w:rsidR="000E3E48" w:rsidRDefault="001D0032" w:rsidP="001D0032">
      <w:pPr>
        <w:pStyle w:val="af0"/>
      </w:pPr>
      <w:r>
        <w:rPr>
          <w:rFonts w:hint="eastAsia"/>
        </w:rPr>
        <w:lastRenderedPageBreak/>
        <w:t>也要把最严肃的问责落到实处，以倒逼地方政府、有关部门在打击假冒伪劣上守土有责，堵塞漏洞，杜绝腐败，强化监管，切实防范。</w:t>
      </w:r>
      <w:r w:rsidR="00EA076A">
        <w:rPr>
          <w:rFonts w:hint="eastAsia"/>
        </w:rPr>
        <w:t>链接：</w:t>
      </w:r>
      <w:hyperlink r:id="rId19" w:history="1">
        <w:r w:rsidR="00EA076A" w:rsidRPr="007E4BA7">
          <w:rPr>
            <w:rStyle w:val="ae"/>
            <w:rFonts w:cs="Arial"/>
          </w:rPr>
          <w:t>http://ip.people.com.cn/n1/2018/1030/c179663-30371040.html</w:t>
        </w:r>
      </w:hyperlink>
      <w:r w:rsidR="00EA076A">
        <w:t xml:space="preserve"> </w:t>
      </w:r>
    </w:p>
    <w:p w:rsidR="00DC321D" w:rsidRPr="00EA076A" w:rsidRDefault="00DC321D" w:rsidP="000E3E48">
      <w:pPr>
        <w:pStyle w:val="af0"/>
      </w:pPr>
    </w:p>
    <w:p w:rsidR="00B746B5" w:rsidRDefault="005A5472">
      <w:pPr>
        <w:pStyle w:val="2"/>
        <w:rPr>
          <w:shd w:val="pct10" w:color="auto" w:fill="FFFFFF"/>
        </w:rPr>
      </w:pPr>
      <w:bookmarkStart w:id="6" w:name="_Toc499761142"/>
      <w:bookmarkStart w:id="7" w:name="_Toc528699168"/>
      <w:r>
        <w:rPr>
          <w:rFonts w:hint="eastAsia"/>
          <w:shd w:val="pct10" w:color="auto" w:fill="FFFFFF"/>
        </w:rPr>
        <w:t>行业资讯</w:t>
      </w:r>
      <w:bookmarkEnd w:id="6"/>
      <w:bookmarkEnd w:id="7"/>
    </w:p>
    <w:p w:rsidR="00232DFE" w:rsidRDefault="00E01DF5" w:rsidP="00232DFE">
      <w:pPr>
        <w:pStyle w:val="3"/>
        <w:spacing w:line="415" w:lineRule="auto"/>
        <w:jc w:val="left"/>
      </w:pPr>
      <w:bookmarkStart w:id="8" w:name="_Toc528699169"/>
      <w:r>
        <w:rPr>
          <w:rFonts w:hint="eastAsia"/>
        </w:rPr>
        <w:t>1</w:t>
      </w:r>
      <w:r>
        <w:rPr>
          <w:rFonts w:hint="eastAsia"/>
        </w:rPr>
        <w:t>、</w:t>
      </w:r>
      <w:bookmarkEnd w:id="8"/>
      <w:r w:rsidR="00232DFE" w:rsidRPr="00232DFE">
        <w:rPr>
          <w:rFonts w:hint="eastAsia"/>
        </w:rPr>
        <w:t>KTV</w:t>
      </w:r>
      <w:proofErr w:type="gramStart"/>
      <w:r w:rsidR="00232DFE" w:rsidRPr="00232DFE">
        <w:rPr>
          <w:rFonts w:hint="eastAsia"/>
        </w:rPr>
        <w:t>版权路归何处</w:t>
      </w:r>
      <w:proofErr w:type="gramEnd"/>
      <w:r w:rsidR="00232DFE" w:rsidRPr="00232DFE">
        <w:rPr>
          <w:rFonts w:hint="eastAsia"/>
        </w:rPr>
        <w:t>:</w:t>
      </w:r>
      <w:r w:rsidR="00232DFE" w:rsidRPr="00232DFE">
        <w:rPr>
          <w:rFonts w:hint="eastAsia"/>
        </w:rPr>
        <w:t>行业乱象</w:t>
      </w:r>
      <w:r w:rsidR="00232DFE" w:rsidRPr="00232DFE">
        <w:rPr>
          <w:rFonts w:hint="eastAsia"/>
        </w:rPr>
        <w:t xml:space="preserve"> </w:t>
      </w:r>
      <w:r w:rsidR="00232DFE" w:rsidRPr="00232DFE">
        <w:rPr>
          <w:rFonts w:hint="eastAsia"/>
        </w:rPr>
        <w:t>再陷纠纷</w:t>
      </w:r>
    </w:p>
    <w:p w:rsidR="00E74B63" w:rsidRDefault="00E74B63" w:rsidP="005649A5">
      <w:pPr>
        <w:pStyle w:val="3"/>
        <w:keepNext w:val="0"/>
        <w:keepLines w:val="0"/>
        <w:spacing w:line="415" w:lineRule="auto"/>
        <w:ind w:firstLineChars="200" w:firstLine="480"/>
        <w:jc w:val="left"/>
        <w:rPr>
          <w:rFonts w:asciiTheme="minorEastAsia" w:eastAsiaTheme="minorEastAsia" w:hAnsiTheme="minorEastAsia" w:cs="Helvetica"/>
          <w:b w:val="0"/>
          <w:noProof/>
          <w:color w:val="2E74B5" w:themeColor="accent1" w:themeShade="BF"/>
          <w:kern w:val="0"/>
          <w:sz w:val="24"/>
        </w:rPr>
      </w:pPr>
      <w:r w:rsidRPr="00E74B63">
        <w:rPr>
          <w:rFonts w:asciiTheme="minorEastAsia" w:eastAsiaTheme="minorEastAsia" w:hAnsiTheme="minorEastAsia" w:cs="Helvetica" w:hint="eastAsia"/>
          <w:b w:val="0"/>
          <w:noProof/>
          <w:color w:val="2E74B5" w:themeColor="accent1" w:themeShade="BF"/>
          <w:kern w:val="0"/>
          <w:sz w:val="24"/>
        </w:rPr>
        <w:t>3月25日，中国音像著作权集体管理协会（以下简称“音集协”）就被9家KTV公司起诉垄断纠纷案一事，向北京商报记者进行了回应。而此次事件，也是继去年底要求KTV下架6000首歌曲后，音集协与KTV经营者的第二次“正面对决”。在国内法律法规愈发重视版权保护的当下，本应相互依存的双方为何屡出纠纷，这背后又将KTV音乐版权的归路指向了何处？</w:t>
      </w:r>
    </w:p>
    <w:p w:rsidR="00E74B63" w:rsidRPr="00E74B63" w:rsidRDefault="00E74B63" w:rsidP="005649A5">
      <w:pPr>
        <w:pStyle w:val="3"/>
        <w:keepNext w:val="0"/>
        <w:keepLines w:val="0"/>
        <w:spacing w:line="415" w:lineRule="auto"/>
        <w:ind w:firstLineChars="200" w:firstLine="480"/>
        <w:jc w:val="left"/>
        <w:rPr>
          <w:rFonts w:asciiTheme="minorEastAsia" w:eastAsiaTheme="minorEastAsia" w:hAnsiTheme="minorEastAsia" w:cs="Helvetica"/>
          <w:b w:val="0"/>
          <w:noProof/>
          <w:color w:val="2E74B5" w:themeColor="accent1" w:themeShade="BF"/>
          <w:kern w:val="0"/>
          <w:sz w:val="24"/>
        </w:rPr>
      </w:pPr>
      <w:r w:rsidRPr="00E74B63">
        <w:rPr>
          <w:rFonts w:asciiTheme="minorEastAsia" w:eastAsiaTheme="minorEastAsia" w:hAnsiTheme="minorEastAsia" w:cs="Helvetica" w:hint="eastAsia"/>
          <w:b w:val="0"/>
          <w:noProof/>
          <w:color w:val="2E74B5" w:themeColor="accent1" w:themeShade="BF"/>
          <w:kern w:val="0"/>
          <w:sz w:val="24"/>
        </w:rPr>
        <w:t>去年11月的一纸删歌通知，以及连发的几道公告让站在国内KTV音乐版权背后的“维护者”音集协曝光在大众的视野中。据了解，早在2008年音集协成立之初，天合集团便成为收取版权费用的代理方，天合集团负责向KTV运营方收取音乐作品的版权使用费，对KTV运营方下发许可证，而音集协则对收取上来的版权费进行再分配。而随着去年11月音集协与代理方天合集团分道扬镳，音集协发布公告称未来将自行通过渠道向KTV运营商收取费用。</w:t>
      </w:r>
    </w:p>
    <w:p w:rsidR="005649A5" w:rsidRDefault="00E74B63" w:rsidP="008D0208">
      <w:pPr>
        <w:pStyle w:val="3"/>
        <w:keepNext w:val="0"/>
        <w:keepLines w:val="0"/>
        <w:spacing w:line="415" w:lineRule="auto"/>
        <w:ind w:firstLineChars="200" w:firstLine="480"/>
        <w:jc w:val="left"/>
        <w:rPr>
          <w:rFonts w:asciiTheme="minorEastAsia" w:eastAsiaTheme="minorEastAsia" w:hAnsiTheme="minorEastAsia" w:cs="Helvetica"/>
          <w:b w:val="0"/>
          <w:noProof/>
          <w:color w:val="2E74B5" w:themeColor="accent1" w:themeShade="BF"/>
          <w:kern w:val="0"/>
          <w:sz w:val="24"/>
        </w:rPr>
      </w:pPr>
      <w:r w:rsidRPr="00E74B63">
        <w:rPr>
          <w:rFonts w:asciiTheme="minorEastAsia" w:eastAsiaTheme="minorEastAsia" w:hAnsiTheme="minorEastAsia" w:cs="Helvetica" w:hint="eastAsia"/>
          <w:b w:val="0"/>
          <w:noProof/>
          <w:color w:val="2E74B5" w:themeColor="accent1" w:themeShade="BF"/>
          <w:kern w:val="0"/>
          <w:sz w:val="24"/>
        </w:rPr>
        <w:t>此次上诉的9家KTV表示，经营场所内使用的音像作品曲库系统是通过与第三方签订《曲库安装合同》购买而来。在得知天合集团是KTV歌库作品的集体管理者后，几家KTV多次向天合集团提出签订《著作权许可使用合同》的请求。但天合集团却以不合理的签约要求阻止签约进行。</w:t>
      </w:r>
    </w:p>
    <w:p w:rsidR="005649A5" w:rsidRDefault="00E74B63" w:rsidP="005649A5">
      <w:pPr>
        <w:pStyle w:val="3"/>
        <w:keepNext w:val="0"/>
        <w:keepLines w:val="0"/>
        <w:spacing w:line="415" w:lineRule="auto"/>
        <w:ind w:firstLineChars="200" w:firstLine="480"/>
        <w:jc w:val="left"/>
        <w:rPr>
          <w:rFonts w:asciiTheme="minorEastAsia" w:eastAsiaTheme="minorEastAsia" w:hAnsiTheme="minorEastAsia" w:cs="Helvetica"/>
          <w:b w:val="0"/>
          <w:noProof/>
          <w:color w:val="2E74B5" w:themeColor="accent1" w:themeShade="BF"/>
          <w:kern w:val="0"/>
          <w:sz w:val="24"/>
        </w:rPr>
      </w:pPr>
      <w:r w:rsidRPr="00E74B63">
        <w:rPr>
          <w:rFonts w:asciiTheme="minorEastAsia" w:eastAsiaTheme="minorEastAsia" w:hAnsiTheme="minorEastAsia" w:cs="Helvetica" w:hint="eastAsia"/>
          <w:b w:val="0"/>
          <w:noProof/>
          <w:color w:val="2E74B5" w:themeColor="accent1" w:themeShade="BF"/>
          <w:kern w:val="0"/>
          <w:sz w:val="24"/>
        </w:rPr>
        <w:t>随后原告三次向音集协直接提出签约请求，音集协表示需要与代理方天合集团签约，三方僵持之下导致签约未果。而原告诉称中的“不合理签约要求”正是</w:t>
      </w:r>
      <w:r w:rsidRPr="00E74B63">
        <w:rPr>
          <w:rFonts w:asciiTheme="minorEastAsia" w:eastAsiaTheme="minorEastAsia" w:hAnsiTheme="minorEastAsia" w:cs="Helvetica" w:hint="eastAsia"/>
          <w:b w:val="0"/>
          <w:noProof/>
          <w:color w:val="2E74B5" w:themeColor="accent1" w:themeShade="BF"/>
          <w:kern w:val="0"/>
          <w:sz w:val="24"/>
        </w:rPr>
        <w:lastRenderedPageBreak/>
        <w:t>此次产生分歧的主要争议点。此前天合集团要求以上九家KTV支付两项附加费用，其一是按照KTV场所所有人成立公司到商谈签约的时间计算补交版权费用；其二是上门服务的工作人员额外收取的和解费、签约费、喝茶费等名目繁多的费用。音集协副理事长兼代理总干事周亚平在采访中向北京商报记者表示，在KTV版权费中不能存在费用收取不公的现象，KTV应该按已经使用的时长进行缴费，如果不计算此前未签约时应该缴纳的费用，那么对于长期以来坚持缴费的KTV来说是不公平的。同时周亚平也强调，音集协和任何使用者签约前提是依据国家版权局在2006年发布的《卡拉OK版权使用费付费标准》来实施，这也是音集协在签约时对使用者提出的合理条件。</w:t>
      </w:r>
    </w:p>
    <w:p w:rsidR="005649A5" w:rsidRDefault="00E74B63" w:rsidP="005649A5">
      <w:pPr>
        <w:pStyle w:val="3"/>
        <w:keepNext w:val="0"/>
        <w:keepLines w:val="0"/>
        <w:spacing w:line="415" w:lineRule="auto"/>
        <w:ind w:firstLineChars="200" w:firstLine="480"/>
        <w:jc w:val="left"/>
        <w:rPr>
          <w:rFonts w:asciiTheme="minorEastAsia" w:eastAsiaTheme="minorEastAsia" w:hAnsiTheme="minorEastAsia" w:cs="Helvetica"/>
          <w:b w:val="0"/>
          <w:noProof/>
          <w:color w:val="2E74B5" w:themeColor="accent1" w:themeShade="BF"/>
          <w:kern w:val="0"/>
          <w:sz w:val="24"/>
        </w:rPr>
      </w:pPr>
      <w:r w:rsidRPr="00E74B63">
        <w:rPr>
          <w:rFonts w:asciiTheme="minorEastAsia" w:eastAsiaTheme="minorEastAsia" w:hAnsiTheme="minorEastAsia" w:cs="Helvetica" w:hint="eastAsia"/>
          <w:b w:val="0"/>
          <w:noProof/>
          <w:color w:val="2E74B5" w:themeColor="accent1" w:themeShade="BF"/>
          <w:kern w:val="0"/>
          <w:sz w:val="24"/>
        </w:rPr>
        <w:t>而对于原告诉称中上门服务的工作人员额外收取的和解费、签约费、喝茶费等，周亚平表示，“在庭审过程中，原告对于所主张的事实没有任何证据支撑，包括原告也无法清晰说出是哪个责任人具体产生了什么行为、收受了多少钱”。事实上，发展初期推动了国内KTV音乐版权建立的音集协与天合集团，在分手的同时也侧面展露出了行业内的乱象。在音集协忙着与天合集团就责任问题进行争论的时候，KTV市场上却出现了多家宣称拥有十万余首授权歌曲的版权公司，并称2019年的KTV音乐版权费用将由他们进行征收。</w:t>
      </w:r>
    </w:p>
    <w:p w:rsidR="005649A5" w:rsidRDefault="00E74B63" w:rsidP="005649A5">
      <w:pPr>
        <w:pStyle w:val="3"/>
        <w:keepNext w:val="0"/>
        <w:keepLines w:val="0"/>
        <w:spacing w:line="415" w:lineRule="auto"/>
        <w:ind w:firstLineChars="200" w:firstLine="480"/>
        <w:jc w:val="left"/>
        <w:rPr>
          <w:rFonts w:asciiTheme="minorEastAsia" w:eastAsiaTheme="minorEastAsia" w:hAnsiTheme="minorEastAsia" w:cs="Helvetica"/>
          <w:b w:val="0"/>
          <w:noProof/>
          <w:color w:val="2E74B5" w:themeColor="accent1" w:themeShade="BF"/>
          <w:kern w:val="0"/>
          <w:sz w:val="24"/>
        </w:rPr>
      </w:pPr>
      <w:r w:rsidRPr="00E74B63">
        <w:rPr>
          <w:rFonts w:asciiTheme="minorEastAsia" w:eastAsiaTheme="minorEastAsia" w:hAnsiTheme="minorEastAsia" w:cs="Helvetica" w:hint="eastAsia"/>
          <w:b w:val="0"/>
          <w:noProof/>
          <w:color w:val="2E74B5" w:themeColor="accent1" w:themeShade="BF"/>
          <w:kern w:val="0"/>
          <w:sz w:val="24"/>
        </w:rPr>
        <w:t>曾收到过此类“版权公司”资料的KTV运营者汪先生向北京记者表示：“一直以来，KTV在开张前首先需要购买正版曲库。具体版权费用的计算和点播次数、点播时长及其他数据均无关联，而是按照KTV的包间数量进行收费，最终以年为单位进行缴费。但还是会收到有关侵权的诉讼，并且即便合同中规定了有关侵权的责任人，最终也维权无门。”此外，汪先生强调，这些自称为“版权公司”的工作人员表示在提供正版曲库的同时，也将在商家被起诉时提供法律上的援助。</w:t>
      </w:r>
      <w:r w:rsidR="005649A5">
        <w:rPr>
          <w:rFonts w:asciiTheme="minorEastAsia" w:eastAsiaTheme="minorEastAsia" w:hAnsiTheme="minorEastAsia" w:cs="Helvetica" w:hint="eastAsia"/>
          <w:b w:val="0"/>
          <w:noProof/>
          <w:color w:val="2E74B5" w:themeColor="accent1" w:themeShade="BF"/>
          <w:kern w:val="0"/>
          <w:sz w:val="24"/>
        </w:rPr>
        <w:t xml:space="preserve">           </w:t>
      </w:r>
    </w:p>
    <w:p w:rsidR="005649A5" w:rsidRDefault="00E74B63" w:rsidP="005649A5">
      <w:pPr>
        <w:pStyle w:val="3"/>
        <w:keepNext w:val="0"/>
        <w:keepLines w:val="0"/>
        <w:spacing w:line="415" w:lineRule="auto"/>
        <w:ind w:firstLineChars="200" w:firstLine="480"/>
        <w:jc w:val="left"/>
        <w:rPr>
          <w:rFonts w:asciiTheme="minorEastAsia" w:eastAsiaTheme="minorEastAsia" w:hAnsiTheme="minorEastAsia" w:cs="Helvetica"/>
          <w:b w:val="0"/>
          <w:noProof/>
          <w:color w:val="2E74B5" w:themeColor="accent1" w:themeShade="BF"/>
          <w:kern w:val="0"/>
          <w:sz w:val="24"/>
        </w:rPr>
      </w:pPr>
      <w:r w:rsidRPr="00E74B63">
        <w:rPr>
          <w:rFonts w:asciiTheme="minorEastAsia" w:eastAsiaTheme="minorEastAsia" w:hAnsiTheme="minorEastAsia" w:cs="Helvetica" w:hint="eastAsia"/>
          <w:b w:val="0"/>
          <w:noProof/>
          <w:color w:val="2E74B5" w:themeColor="accent1" w:themeShade="BF"/>
          <w:kern w:val="0"/>
          <w:sz w:val="24"/>
        </w:rPr>
        <w:t>在业内人士看来，这类趁混乱时刻非法向经营者提供曲库的小公司，正是抓住了行业内由来已久的乱象，无论是按照歌曲的有效点播量和包房运营时间计费，</w:t>
      </w:r>
      <w:r w:rsidRPr="00E74B63">
        <w:rPr>
          <w:rFonts w:asciiTheme="minorEastAsia" w:eastAsiaTheme="minorEastAsia" w:hAnsiTheme="minorEastAsia" w:cs="Helvetica" w:hint="eastAsia"/>
          <w:b w:val="0"/>
          <w:noProof/>
          <w:color w:val="2E74B5" w:themeColor="accent1" w:themeShade="BF"/>
          <w:kern w:val="0"/>
          <w:sz w:val="24"/>
        </w:rPr>
        <w:lastRenderedPageBreak/>
        <w:t>还是声称将在KTV遭受侵权案件时提供援助，均击中了目前KTV音乐版权发展中的痛点。也正</w:t>
      </w:r>
      <w:r w:rsidR="005649A5">
        <w:rPr>
          <w:rFonts w:asciiTheme="minorEastAsia" w:eastAsiaTheme="minorEastAsia" w:hAnsiTheme="minorEastAsia" w:cs="Helvetica" w:hint="eastAsia"/>
          <w:b w:val="0"/>
          <w:noProof/>
          <w:color w:val="2E74B5" w:themeColor="accent1" w:themeShade="BF"/>
          <w:kern w:val="0"/>
          <w:sz w:val="24"/>
        </w:rPr>
        <w:t>因为目前行业中存在着此类乱象才会给予这种皮包公司进行敛财的机会</w:t>
      </w:r>
    </w:p>
    <w:p w:rsidR="005649A5" w:rsidRDefault="00E74B63" w:rsidP="005649A5">
      <w:pPr>
        <w:pStyle w:val="3"/>
        <w:keepNext w:val="0"/>
        <w:keepLines w:val="0"/>
        <w:spacing w:line="415" w:lineRule="auto"/>
        <w:ind w:firstLineChars="200" w:firstLine="480"/>
        <w:jc w:val="left"/>
        <w:rPr>
          <w:rFonts w:asciiTheme="minorEastAsia" w:eastAsiaTheme="minorEastAsia" w:hAnsiTheme="minorEastAsia" w:cs="Helvetica"/>
          <w:b w:val="0"/>
          <w:noProof/>
          <w:color w:val="2E74B5" w:themeColor="accent1" w:themeShade="BF"/>
          <w:kern w:val="0"/>
          <w:sz w:val="24"/>
        </w:rPr>
      </w:pPr>
      <w:r w:rsidRPr="00E74B63">
        <w:rPr>
          <w:rFonts w:asciiTheme="minorEastAsia" w:eastAsiaTheme="minorEastAsia" w:hAnsiTheme="minorEastAsia" w:cs="Helvetica" w:hint="eastAsia"/>
          <w:b w:val="0"/>
          <w:noProof/>
          <w:color w:val="2E74B5" w:themeColor="accent1" w:themeShade="BF"/>
          <w:kern w:val="0"/>
          <w:sz w:val="24"/>
        </w:rPr>
        <w:t>乱象丛生的背后，是过去存在诸多弊端的收费方式，将版权方和KTV经营者放在了严重对立的零和博弈中。但在越发注重知识产权的当下，这种情况也发生了变化。作为我国唯一管理音像权利人的著作权集体管理组织，音集协之所以获得垄断地位，并不是市场竞争的结果，而是法律的规定。在拥有了这么大权利的同时，它也应该承担相应的义务。因此，音集协拒绝与KTV直接签约的合理性，有待商榷。赵虎律师打了一个形象的比喻：“之前音集协指定KTV与天合集团签约的行为，相当于中石油只设立一个加油站，全国的车都必须来这个加油站加油。”</w:t>
      </w:r>
      <w:r w:rsidR="005649A5">
        <w:rPr>
          <w:rFonts w:asciiTheme="minorEastAsia" w:eastAsiaTheme="minorEastAsia" w:hAnsiTheme="minorEastAsia" w:cs="Helvetica" w:hint="eastAsia"/>
          <w:b w:val="0"/>
          <w:noProof/>
          <w:color w:val="2E74B5" w:themeColor="accent1" w:themeShade="BF"/>
          <w:kern w:val="0"/>
          <w:sz w:val="24"/>
        </w:rPr>
        <w:t xml:space="preserve">    </w:t>
      </w:r>
    </w:p>
    <w:p w:rsidR="005649A5" w:rsidRDefault="00E74B63" w:rsidP="005649A5">
      <w:pPr>
        <w:pStyle w:val="3"/>
        <w:keepNext w:val="0"/>
        <w:keepLines w:val="0"/>
        <w:spacing w:line="415" w:lineRule="auto"/>
        <w:ind w:firstLineChars="200" w:firstLine="480"/>
        <w:jc w:val="left"/>
        <w:rPr>
          <w:rFonts w:asciiTheme="minorEastAsia" w:eastAsiaTheme="minorEastAsia" w:hAnsiTheme="minorEastAsia" w:cs="Helvetica"/>
          <w:b w:val="0"/>
          <w:noProof/>
          <w:color w:val="2E74B5" w:themeColor="accent1" w:themeShade="BF"/>
          <w:kern w:val="0"/>
          <w:sz w:val="24"/>
        </w:rPr>
      </w:pPr>
      <w:r w:rsidRPr="00E74B63">
        <w:rPr>
          <w:rFonts w:asciiTheme="minorEastAsia" w:eastAsiaTheme="minorEastAsia" w:hAnsiTheme="minorEastAsia" w:cs="Helvetica" w:hint="eastAsia"/>
          <w:b w:val="0"/>
          <w:noProof/>
          <w:color w:val="2E74B5" w:themeColor="accent1" w:themeShade="BF"/>
          <w:kern w:val="0"/>
          <w:sz w:val="24"/>
        </w:rPr>
        <w:t>音集协和天合集团“分手”后，KTV市场出现多家对外宣称有十多万首授权歌曲的“版权公司”，对于亟待购买正版曲库来避免侵权诉讼纠纷、回归正常运营的KTV店主而言，上述“版权公司”的出现也给行业带来了新的转机。在中央财经大学文化与传媒学院院长魏鹏举看来，在任何行业，垄断都会带来弊端。有新的竞争者加入，对现有市场而言就是一件好事，“但缺点是版权可能不够集中，给KTV造成麻烦。让有资源的公司来搭建一个平台，把所有的音乐版权放在上面交易，会是一个解决办法”。</w:t>
      </w:r>
      <w:r w:rsidR="005649A5">
        <w:rPr>
          <w:rFonts w:asciiTheme="minorEastAsia" w:eastAsiaTheme="minorEastAsia" w:hAnsiTheme="minorEastAsia" w:cs="Helvetica" w:hint="eastAsia"/>
          <w:b w:val="0"/>
          <w:noProof/>
          <w:color w:val="2E74B5" w:themeColor="accent1" w:themeShade="BF"/>
          <w:kern w:val="0"/>
          <w:sz w:val="24"/>
        </w:rPr>
        <w:t>（</w:t>
      </w:r>
      <w:r w:rsidR="005649A5" w:rsidRPr="005649A5">
        <w:rPr>
          <w:rFonts w:asciiTheme="minorEastAsia" w:eastAsiaTheme="minorEastAsia" w:hAnsiTheme="minorEastAsia" w:cs="Helvetica" w:hint="eastAsia"/>
          <w:b w:val="0"/>
          <w:noProof/>
          <w:color w:val="2E74B5" w:themeColor="accent1" w:themeShade="BF"/>
          <w:kern w:val="0"/>
          <w:sz w:val="24"/>
        </w:rPr>
        <w:t>来源：北京商报</w:t>
      </w:r>
      <w:r w:rsidR="005649A5">
        <w:rPr>
          <w:rFonts w:asciiTheme="minorEastAsia" w:eastAsiaTheme="minorEastAsia" w:hAnsiTheme="minorEastAsia" w:cs="Helvetica" w:hint="eastAsia"/>
          <w:b w:val="0"/>
          <w:noProof/>
          <w:color w:val="2E74B5" w:themeColor="accent1" w:themeShade="BF"/>
          <w:kern w:val="0"/>
          <w:sz w:val="24"/>
        </w:rPr>
        <w:t>）</w:t>
      </w:r>
    </w:p>
    <w:p w:rsidR="00DC321D" w:rsidRPr="005649A5" w:rsidRDefault="005649A5" w:rsidP="005649A5">
      <w:pPr>
        <w:rPr>
          <w:color w:val="2E74B5" w:themeColor="accent1" w:themeShade="BF"/>
          <w:sz w:val="24"/>
        </w:rPr>
      </w:pPr>
      <w:r w:rsidRPr="005649A5">
        <w:rPr>
          <w:rFonts w:hint="eastAsia"/>
          <w:color w:val="2E74B5" w:themeColor="accent1" w:themeShade="BF"/>
          <w:sz w:val="24"/>
        </w:rPr>
        <w:t>链接</w:t>
      </w:r>
      <w:r>
        <w:rPr>
          <w:rFonts w:hint="eastAsia"/>
          <w:color w:val="2E74B5" w:themeColor="accent1" w:themeShade="BF"/>
          <w:sz w:val="24"/>
        </w:rPr>
        <w:t>：</w:t>
      </w:r>
      <w:hyperlink r:id="rId20" w:history="1">
        <w:r w:rsidRPr="009B436F">
          <w:rPr>
            <w:rStyle w:val="ae"/>
            <w:sz w:val="24"/>
            <w14:textFill>
              <w14:solidFill>
                <w14:srgbClr w14:val="0000FF">
                  <w14:lumMod w14:val="75000"/>
                </w14:srgbClr>
              </w14:solidFill>
            </w14:textFill>
          </w:rPr>
          <w:t>http://ip.people.com.cn/n1/2019/0326/c179663-30995301.html</w:t>
        </w:r>
      </w:hyperlink>
    </w:p>
    <w:p w:rsidR="00D877C0" w:rsidRPr="00D877C0" w:rsidRDefault="00176A60" w:rsidP="008D0208">
      <w:pPr>
        <w:pStyle w:val="3"/>
        <w:rPr>
          <w:rFonts w:ascii="宋体" w:hAnsi="宋体"/>
        </w:rPr>
      </w:pPr>
      <w:bookmarkStart w:id="9" w:name="_Toc528699170"/>
      <w:r>
        <w:rPr>
          <w:rFonts w:hint="eastAsia"/>
        </w:rPr>
        <w:t>2</w:t>
      </w:r>
      <w:r>
        <w:rPr>
          <w:rFonts w:hint="eastAsia"/>
        </w:rPr>
        <w:t>、</w:t>
      </w:r>
      <w:bookmarkEnd w:id="9"/>
      <w:r w:rsidR="008D0208" w:rsidRPr="008D0208">
        <w:rPr>
          <w:rFonts w:hint="eastAsia"/>
        </w:rPr>
        <w:t>侵犯丹麦“嘉士伯”商标权</w:t>
      </w:r>
      <w:r w:rsidR="008D0208" w:rsidRPr="008D0208">
        <w:rPr>
          <w:rFonts w:hint="eastAsia"/>
        </w:rPr>
        <w:t xml:space="preserve"> </w:t>
      </w:r>
      <w:r w:rsidR="008D0208" w:rsidRPr="008D0208">
        <w:rPr>
          <w:rFonts w:hint="eastAsia"/>
        </w:rPr>
        <w:t>山东“嘉士伯”</w:t>
      </w:r>
      <w:r w:rsidR="008D0208" w:rsidRPr="008D0208">
        <w:rPr>
          <w:rFonts w:hint="eastAsia"/>
        </w:rPr>
        <w:t xml:space="preserve"> </w:t>
      </w:r>
      <w:r w:rsidR="008D0208" w:rsidRPr="008D0208">
        <w:rPr>
          <w:rFonts w:hint="eastAsia"/>
        </w:rPr>
        <w:t>一审被判百万并更名</w:t>
      </w:r>
      <w:r w:rsidR="00D877C0">
        <w:rPr>
          <w:rFonts w:hint="eastAsia"/>
        </w:rPr>
        <w:t>（</w:t>
      </w:r>
      <w:r w:rsidR="00D877C0" w:rsidRPr="00D877C0">
        <w:rPr>
          <w:rFonts w:hint="eastAsia"/>
        </w:rPr>
        <w:t>来源：</w:t>
      </w:r>
      <w:proofErr w:type="spellStart"/>
      <w:r w:rsidR="00D877C0" w:rsidRPr="00D877C0">
        <w:rPr>
          <w:rFonts w:hint="eastAsia"/>
        </w:rPr>
        <w:t>IPRdaily</w:t>
      </w:r>
      <w:proofErr w:type="spellEnd"/>
      <w:r w:rsidR="00D877C0" w:rsidRPr="00D877C0">
        <w:rPr>
          <w:rFonts w:hint="eastAsia"/>
        </w:rPr>
        <w:t>中文网（</w:t>
      </w:r>
      <w:r w:rsidR="00D877C0" w:rsidRPr="00D877C0">
        <w:rPr>
          <w:rFonts w:hint="eastAsia"/>
        </w:rPr>
        <w:t>IPRdaily.cn</w:t>
      </w:r>
      <w:r w:rsidR="00D877C0" w:rsidRPr="00D877C0">
        <w:rPr>
          <w:rFonts w:hint="eastAsia"/>
        </w:rPr>
        <w:t>）</w:t>
      </w:r>
    </w:p>
    <w:p w:rsidR="008D0208" w:rsidRPr="008D0208" w:rsidRDefault="008D0208" w:rsidP="008D0208">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8D0208">
        <w:rPr>
          <w:rFonts w:asciiTheme="minorEastAsia" w:eastAsiaTheme="minorEastAsia" w:hAnsiTheme="minorEastAsia" w:cs="Arial" w:hint="eastAsia"/>
          <w:color w:val="006699"/>
          <w:kern w:val="0"/>
          <w:sz w:val="24"/>
        </w:rPr>
        <w:t>近日，北京市石景山区人民法院审结了原告卡尔斯伯格有限公司（简称卡尔斯伯格公司）诉被告山东嘉士伯啤酒有限公司、张某、山东金孚龙啤酒有限公司、戴某涉及世界知名啤酒品牌“嘉士伯”侵害商标权及不正当竞争纠纷一案。法院一审判决认定被告嘉士伯公司、金孚龙公司、戴某均实施了侵害原告卡尔斯伯格</w:t>
      </w:r>
      <w:r w:rsidRPr="008D0208">
        <w:rPr>
          <w:rFonts w:asciiTheme="minorEastAsia" w:eastAsiaTheme="minorEastAsia" w:hAnsiTheme="minorEastAsia" w:cs="Arial" w:hint="eastAsia"/>
          <w:color w:val="006699"/>
          <w:kern w:val="0"/>
          <w:sz w:val="24"/>
        </w:rPr>
        <w:lastRenderedPageBreak/>
        <w:t>公司注册商标专用权的行为，嘉士伯公司还单独实施了企业名称仿冒和虚假宣传两项不正当竞争行为。综上，判令嘉士伯公司、金孚龙公司立即停止生产、销售带有侵权标识的啤酒商品，戴某停止销售涉案侵权商品，对原告关于判令嘉士伯公司赔偿其经济损失973 709元以及诉讼合理支出106 291元，共计108万元的请求予以全额支持。由于金孚龙公司并未实施不正当竞争行为，故判令金孚龙公司对上述经济损失中的80万元及诉讼合理支出两项共计90余万元承担连带赔偿责任。同时，判令嘉士伯公司立即停止在企业名称中使用“嘉士伯”字号并变更登记其企业名称。</w:t>
      </w:r>
    </w:p>
    <w:p w:rsidR="008D0208" w:rsidRPr="008D0208" w:rsidRDefault="008D0208" w:rsidP="008D0208">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8D0208">
        <w:rPr>
          <w:rFonts w:asciiTheme="minorEastAsia" w:eastAsiaTheme="minorEastAsia" w:hAnsiTheme="minorEastAsia" w:cs="Arial" w:hint="eastAsia"/>
          <w:color w:val="006699"/>
          <w:kern w:val="0"/>
          <w:sz w:val="24"/>
        </w:rPr>
        <w:t>原告卡尔斯伯格公司起诉称，其是世界最大的酿酒集团之一，其名下的“嘉士伯”啤酒世界知名，且在第32类“啤酒”等商品上拥有多件带有“嘉士伯”和“Carlsberg”的知名度很高的有效注册商标。被告嘉士伯公司、金孚龙公司未经原告许可，生产或销售了侵犯原告商标权的啤酒，被告张某作为嘉士伯公司的法定代表人及唯一股东，应承担连带责任。被告戴某在其经营的淘宝店中销售了侵犯原告商标权的啤酒。此外，嘉士伯公司使用与原告知名商标“嘉士伯”相同的企业字号，在宣传销售中故意使用嘉士伯等简称和“纯正的欧洲口味”等用语，构成不正当竞争。</w:t>
      </w:r>
    </w:p>
    <w:p w:rsidR="008D0208" w:rsidRPr="008D0208" w:rsidRDefault="008D0208" w:rsidP="008D0208">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8D0208">
        <w:rPr>
          <w:rFonts w:asciiTheme="minorEastAsia" w:eastAsiaTheme="minorEastAsia" w:hAnsiTheme="minorEastAsia" w:cs="Arial" w:hint="eastAsia"/>
          <w:color w:val="006699"/>
          <w:kern w:val="0"/>
          <w:sz w:val="24"/>
        </w:rPr>
        <w:t>四被告分别答辩称，被诉侵权商品不是由嘉士伯公司、金孚龙公司生产、销售。嘉士伯公司的名称依法经工商登记部门核准后登记，在日常经营中也没有做突出显示，应享有企业法人姓名权。张某仅为企业股东和法定代表人，嘉士伯公司的民事责任不应任意穿透至自然人股东。戴某在原告起诉前已停止销售被诉侵权产品，不应承担赔偿责任。综上，不同意原告诉讼请求。</w:t>
      </w:r>
    </w:p>
    <w:p w:rsidR="008D0208" w:rsidRPr="008D0208" w:rsidRDefault="008D0208" w:rsidP="008D0208">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8D0208">
        <w:rPr>
          <w:rFonts w:asciiTheme="minorEastAsia" w:eastAsiaTheme="minorEastAsia" w:hAnsiTheme="minorEastAsia" w:cs="Arial" w:hint="eastAsia"/>
          <w:color w:val="006699"/>
          <w:kern w:val="0"/>
          <w:sz w:val="24"/>
        </w:rPr>
        <w:t>法院经审理查明，原告卡尔斯伯格公司系涉案7枚“嘉士伯”“Carlsberg及图”等系列注册商标的专用权人，且涉案商标在中国具有较高知名度和影响力。</w:t>
      </w:r>
    </w:p>
    <w:p w:rsidR="008D0208" w:rsidRPr="008D0208" w:rsidRDefault="008D0208" w:rsidP="008D0208">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8D0208">
        <w:rPr>
          <w:rFonts w:asciiTheme="minorEastAsia" w:eastAsiaTheme="minorEastAsia" w:hAnsiTheme="minorEastAsia" w:cs="Arial" w:hint="eastAsia"/>
          <w:color w:val="006699"/>
          <w:kern w:val="0"/>
          <w:sz w:val="24"/>
        </w:rPr>
        <w:t>关于商标侵权，石景山法院认为，被诉侵权标识出现在公证购买于</w:t>
      </w:r>
      <w:proofErr w:type="gramStart"/>
      <w:r w:rsidRPr="008D0208">
        <w:rPr>
          <w:rFonts w:asciiTheme="minorEastAsia" w:eastAsiaTheme="minorEastAsia" w:hAnsiTheme="minorEastAsia" w:cs="Arial" w:hint="eastAsia"/>
          <w:color w:val="006699"/>
          <w:kern w:val="0"/>
          <w:sz w:val="24"/>
        </w:rPr>
        <w:t>金孚龙</w:t>
      </w:r>
      <w:proofErr w:type="gramEnd"/>
      <w:r w:rsidRPr="008D0208">
        <w:rPr>
          <w:rFonts w:asciiTheme="minorEastAsia" w:eastAsiaTheme="minorEastAsia" w:hAnsiTheme="minorEastAsia" w:cs="Arial" w:hint="eastAsia"/>
          <w:color w:val="006699"/>
          <w:kern w:val="0"/>
          <w:sz w:val="24"/>
        </w:rPr>
        <w:t>公司经营场所及戴某经营的</w:t>
      </w:r>
      <w:proofErr w:type="gramStart"/>
      <w:r w:rsidRPr="008D0208">
        <w:rPr>
          <w:rFonts w:asciiTheme="minorEastAsia" w:eastAsiaTheme="minorEastAsia" w:hAnsiTheme="minorEastAsia" w:cs="Arial" w:hint="eastAsia"/>
          <w:color w:val="006699"/>
          <w:kern w:val="0"/>
          <w:sz w:val="24"/>
        </w:rPr>
        <w:t>淘宝网</w:t>
      </w:r>
      <w:proofErr w:type="gramEnd"/>
      <w:r w:rsidRPr="008D0208">
        <w:rPr>
          <w:rFonts w:asciiTheme="minorEastAsia" w:eastAsiaTheme="minorEastAsia" w:hAnsiTheme="minorEastAsia" w:cs="Arial" w:hint="eastAsia"/>
          <w:color w:val="006699"/>
          <w:kern w:val="0"/>
          <w:sz w:val="24"/>
        </w:rPr>
        <w:t>店铺的啤酒商品上或相关宣传中，且被诉侵权商品内外包装上多次出现“山东嘉士伯啤酒有限公司监制”“授权生产商：山东金孚龙啤酒有限公司”等字样。各被诉侵权标识分别与原告享有的6枚涉案商标，在构成要素、要素位置及排列组合方式、设计风格和整体视觉效果等方面高度近</w:t>
      </w:r>
      <w:r w:rsidRPr="008D0208">
        <w:rPr>
          <w:rFonts w:asciiTheme="minorEastAsia" w:eastAsiaTheme="minorEastAsia" w:hAnsiTheme="minorEastAsia" w:cs="Arial" w:hint="eastAsia"/>
          <w:color w:val="006699"/>
          <w:kern w:val="0"/>
          <w:sz w:val="24"/>
        </w:rPr>
        <w:lastRenderedPageBreak/>
        <w:t>似，极易导致公众混淆误认，已构成在相同商品上使用与原告涉案注册商标相同商标、或使用近似商标且容易导致混淆的情形。嘉士伯公司、金孚龙公司共同实施了生产、销售被诉侵权商品的行为，嘉士伯公司单独实施了在宣传推广时使用与涉案商标相同或相近商标的行为，均侵犯了原告涉案注册商标的专用权，应承担停止侵权、赔偿损失等法律责任。戴某销售了被诉侵权商品但能证明其进货渠道且支付了合理对价，应承担停止销售的法律责任。现无证据及事实证明张某个人实施了涉案侵权行为，因此不能仅凭其法定代表人及唯一股东身份即认定其应为涉案侵权行为承担法律责任。</w:t>
      </w:r>
    </w:p>
    <w:p w:rsidR="008D0208" w:rsidRDefault="008D0208" w:rsidP="008D0208">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8D0208">
        <w:rPr>
          <w:rFonts w:asciiTheme="minorEastAsia" w:eastAsiaTheme="minorEastAsia" w:hAnsiTheme="minorEastAsia" w:cs="Arial" w:hint="eastAsia"/>
          <w:color w:val="006699"/>
          <w:kern w:val="0"/>
          <w:sz w:val="24"/>
        </w:rPr>
        <w:t>被告嘉士伯公司虽否认生产、销售被诉侵权商品，但未提交任何有效力的证据证明</w:t>
      </w:r>
      <w:proofErr w:type="gramStart"/>
      <w:r w:rsidRPr="008D0208">
        <w:rPr>
          <w:rFonts w:asciiTheme="minorEastAsia" w:eastAsiaTheme="minorEastAsia" w:hAnsiTheme="minorEastAsia" w:cs="Arial" w:hint="eastAsia"/>
          <w:color w:val="006699"/>
          <w:kern w:val="0"/>
          <w:sz w:val="24"/>
        </w:rPr>
        <w:t>系有人</w:t>
      </w:r>
      <w:proofErr w:type="gramEnd"/>
      <w:r w:rsidRPr="008D0208">
        <w:rPr>
          <w:rFonts w:asciiTheme="minorEastAsia" w:eastAsiaTheme="minorEastAsia" w:hAnsiTheme="minorEastAsia" w:cs="Arial" w:hint="eastAsia"/>
          <w:color w:val="006699"/>
          <w:kern w:val="0"/>
          <w:sz w:val="24"/>
        </w:rPr>
        <w:t>冒用其名义从事相关经营活动。被告金孚龙公司亦否认被诉侵权商品由其生产销售且否认与嘉士伯公司存在合作关系，但在原告已提交初步证据的情况下，其仅进行反驳而未提交任何证据，且被告金孚龙公司无法对原告人员及公证人员到其经营场所实地公证购买十余箱被诉侵权商品的事实给予合理解释。故对上述抗辩均不予采信。</w:t>
      </w:r>
    </w:p>
    <w:p w:rsidR="008D0208" w:rsidRPr="008D0208" w:rsidRDefault="008D0208" w:rsidP="008D0208">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8D0208">
        <w:rPr>
          <w:rFonts w:asciiTheme="minorEastAsia" w:eastAsiaTheme="minorEastAsia" w:hAnsiTheme="minorEastAsia" w:cs="Arial" w:hint="eastAsia"/>
          <w:color w:val="006699"/>
          <w:kern w:val="0"/>
          <w:sz w:val="24"/>
        </w:rPr>
        <w:t>关于不正当竞争，石景山法院认为，被告嘉士伯公司成立于2015年12月，在无任何正当理由或合法授权许可情况下，其将原告知名注册商标作为企业字号使用，并从事同类商品的生产经营，极易导致一般公众的混淆误认，认为其与原告之间存在特定关系，该行为违背了诚实信用原则，明显具有攀附原告商誉获取不正当竞争优势的主观故意，构成不正当竞争。此外，被告嘉士伯公司在其网站“品牌文化”一栏中使用“……结合之下酿造出纯正的欧洲品味，在全球超过150个国家广受欢迎。在超过160年的时间里，山东嘉士伯将各方好友引领一堂”等宣传用语，明显指向原告卡尔斯伯格公司及其“嘉士伯”品牌和商品，而与嘉士伯公司无关，足以造成相关公众误解，属于引人误解的虚假宣传行为。且结合本案具体情况，即使嘉士伯公司规范使用其企业名称亦会导致一般公众混淆误认，故其应当变更企业名称以停止不正当竞争行为。</w:t>
      </w:r>
    </w:p>
    <w:p w:rsidR="008D0208" w:rsidRPr="008D0208" w:rsidRDefault="008D0208" w:rsidP="008D0208">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8D0208">
        <w:rPr>
          <w:rFonts w:asciiTheme="minorEastAsia" w:eastAsiaTheme="minorEastAsia" w:hAnsiTheme="minorEastAsia" w:cs="Arial" w:hint="eastAsia"/>
          <w:color w:val="006699"/>
          <w:kern w:val="0"/>
          <w:sz w:val="24"/>
        </w:rPr>
        <w:t>关于赔偿损失数额，由于原告卡尔斯伯格公司未举证证明其因商标侵权及不正当竞争行为所受实际损失或对方侵权的违法所得，故依法适用法定赔偿并综合考虑原告涉案商标及其啤酒商品知名度和品牌商业价值、被告具体侵权行为性质、时间及后果、涉案商品性质等因素予以确定。</w:t>
      </w:r>
    </w:p>
    <w:p w:rsidR="008D0208" w:rsidRPr="008D0208" w:rsidRDefault="008D0208" w:rsidP="008D0208">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8D0208">
        <w:rPr>
          <w:rFonts w:asciiTheme="minorEastAsia" w:eastAsiaTheme="minorEastAsia" w:hAnsiTheme="minorEastAsia" w:cs="Arial" w:hint="eastAsia"/>
          <w:color w:val="006699"/>
          <w:kern w:val="0"/>
          <w:sz w:val="24"/>
        </w:rPr>
        <w:lastRenderedPageBreak/>
        <w:t>本案系一起重大疑难复杂的涉外案件。不仅涉及来自丹麦的世界最大酿酒集团之一卡尔斯伯格公司及其名下国际知名的“嘉士伯”啤酒品牌和注册商标，且涉及对原告7枚“嘉士伯”“Carlsberg及图”等系列注册商标专用权的侵犯和3个不正当竞争行为。本案的处理结果对于规范企业命名及其使用行为及平等有效地切实维护涉外权利人合法权益等具有典型意义。</w:t>
      </w:r>
    </w:p>
    <w:p w:rsidR="004A4D88" w:rsidRDefault="008D0208" w:rsidP="004A4D88">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8D0208">
        <w:rPr>
          <w:rFonts w:asciiTheme="minorEastAsia" w:eastAsiaTheme="minorEastAsia" w:hAnsiTheme="minorEastAsia" w:cs="Arial" w:hint="eastAsia"/>
          <w:color w:val="006699"/>
          <w:kern w:val="0"/>
          <w:sz w:val="24"/>
        </w:rPr>
        <w:t>目前双方当事人均未提出上诉。</w:t>
      </w:r>
      <w:r w:rsidR="004A4D88">
        <w:rPr>
          <w:rFonts w:asciiTheme="minorEastAsia" w:eastAsiaTheme="minorEastAsia" w:hAnsiTheme="minorEastAsia" w:cs="Arial" w:hint="eastAsia"/>
          <w:color w:val="006699"/>
          <w:kern w:val="0"/>
          <w:sz w:val="24"/>
        </w:rPr>
        <w:t>（来源：中国法院网）</w:t>
      </w:r>
    </w:p>
    <w:p w:rsidR="00CD02C9" w:rsidRDefault="004A4D88" w:rsidP="004A4D88">
      <w:pPr>
        <w:adjustRightInd w:val="0"/>
        <w:snapToGrid w:val="0"/>
        <w:spacing w:afterLines="50" w:after="156" w:line="460" w:lineRule="atLeast"/>
        <w:ind w:rightChars="-94" w:right="-197"/>
        <w:jc w:val="left"/>
        <w:rPr>
          <w:rFonts w:asciiTheme="minorEastAsia" w:eastAsiaTheme="minorEastAsia" w:hAnsiTheme="minorEastAsia" w:cs="Arial"/>
          <w:color w:val="006699"/>
          <w:kern w:val="0"/>
          <w:sz w:val="24"/>
        </w:rPr>
      </w:pPr>
      <w:r>
        <w:rPr>
          <w:rFonts w:asciiTheme="minorEastAsia" w:eastAsiaTheme="minorEastAsia" w:hAnsiTheme="minorEastAsia" w:cs="Arial" w:hint="eastAsia"/>
          <w:color w:val="006699"/>
          <w:kern w:val="0"/>
          <w:sz w:val="24"/>
        </w:rPr>
        <w:t>链接</w:t>
      </w:r>
      <w:r w:rsidRPr="004A4D88">
        <w:rPr>
          <w:rFonts w:asciiTheme="minorEastAsia" w:eastAsiaTheme="minorEastAsia" w:hAnsiTheme="minorEastAsia" w:cs="Arial"/>
          <w:color w:val="006699"/>
          <w:kern w:val="0"/>
          <w:sz w:val="24"/>
        </w:rPr>
        <w:t>https://www.chinacourt.org/article/detail/2019/03/id/3801406.shtml</w:t>
      </w:r>
    </w:p>
    <w:p w:rsidR="00DC321D" w:rsidRDefault="00DC321D" w:rsidP="005E35F9">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p>
    <w:p w:rsidR="00D877C0" w:rsidRPr="00D877C0" w:rsidRDefault="00E01DF5" w:rsidP="001D0032">
      <w:pPr>
        <w:pStyle w:val="3"/>
        <w:rPr>
          <w:rFonts w:ascii="宋体" w:hAnsi="宋体"/>
        </w:rPr>
      </w:pPr>
      <w:bookmarkStart w:id="10" w:name="_Toc528699171"/>
      <w:bookmarkStart w:id="11" w:name="_Toc499761147"/>
      <w:r w:rsidRPr="00E01DF5">
        <w:rPr>
          <w:rFonts w:hint="eastAsia"/>
        </w:rPr>
        <w:t>3</w:t>
      </w:r>
      <w:r w:rsidRPr="00E01DF5">
        <w:rPr>
          <w:rFonts w:hint="eastAsia"/>
        </w:rPr>
        <w:t>、</w:t>
      </w:r>
      <w:bookmarkEnd w:id="10"/>
      <w:r w:rsidR="001D0032" w:rsidRPr="001D0032">
        <w:rPr>
          <w:rFonts w:hint="eastAsia"/>
        </w:rPr>
        <w:t>售假商家起诉拼多多一审败诉</w:t>
      </w:r>
      <w:r w:rsidR="001D0032" w:rsidRPr="001D0032">
        <w:rPr>
          <w:rFonts w:hint="eastAsia"/>
        </w:rPr>
        <w:t xml:space="preserve"> 32</w:t>
      </w:r>
      <w:r w:rsidR="001D0032" w:rsidRPr="001D0032">
        <w:rPr>
          <w:rFonts w:hint="eastAsia"/>
        </w:rPr>
        <w:t>万元扣款将赔付用户</w:t>
      </w:r>
      <w:r w:rsidR="00D877C0">
        <w:rPr>
          <w:rFonts w:hint="eastAsia"/>
        </w:rPr>
        <w:t>（</w:t>
      </w:r>
      <w:r w:rsidR="00D877C0" w:rsidRPr="00D877C0">
        <w:rPr>
          <w:rFonts w:hint="eastAsia"/>
        </w:rPr>
        <w:t>来源：</w:t>
      </w:r>
      <w:proofErr w:type="spellStart"/>
      <w:r w:rsidR="00D877C0" w:rsidRPr="00D877C0">
        <w:rPr>
          <w:rFonts w:hint="eastAsia"/>
        </w:rPr>
        <w:t>IPRdaily</w:t>
      </w:r>
      <w:proofErr w:type="spellEnd"/>
      <w:r w:rsidR="00D877C0" w:rsidRPr="00D877C0">
        <w:rPr>
          <w:rFonts w:hint="eastAsia"/>
        </w:rPr>
        <w:t>中文网（</w:t>
      </w:r>
      <w:r w:rsidR="00D877C0" w:rsidRPr="00D877C0">
        <w:rPr>
          <w:rFonts w:hint="eastAsia"/>
        </w:rPr>
        <w:t>IPRdaily.cn</w:t>
      </w:r>
      <w:r w:rsidR="00D877C0" w:rsidRPr="00D877C0">
        <w:rPr>
          <w:rFonts w:hint="eastAsia"/>
        </w:rPr>
        <w:t>）</w:t>
      </w:r>
    </w:p>
    <w:p w:rsidR="001D0032" w:rsidRPr="001D0032" w:rsidRDefault="001D0032" w:rsidP="001D0032">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1D0032">
        <w:rPr>
          <w:rFonts w:asciiTheme="minorEastAsia" w:eastAsiaTheme="minorEastAsia" w:hAnsiTheme="minorEastAsia" w:cs="Arial" w:hint="eastAsia"/>
          <w:color w:val="006699"/>
          <w:kern w:val="0"/>
          <w:sz w:val="24"/>
        </w:rPr>
        <w:t>近日，一则关于网络商家称在拼多多平台上的货款不能提现的新闻被多家媒体所关注。对此，拼多多发布回应称，之所以对其货款进行扣押，由于该商家有售假行为，侵犯了他人知识产权，拼多多是在履行双方签订的平台合作协议。在不久前，法院已经</w:t>
      </w:r>
      <w:proofErr w:type="gramStart"/>
      <w:r w:rsidRPr="001D0032">
        <w:rPr>
          <w:rFonts w:asciiTheme="minorEastAsia" w:eastAsiaTheme="minorEastAsia" w:hAnsiTheme="minorEastAsia" w:cs="Arial" w:hint="eastAsia"/>
          <w:color w:val="006699"/>
          <w:kern w:val="0"/>
          <w:sz w:val="24"/>
        </w:rPr>
        <w:t>作出</w:t>
      </w:r>
      <w:proofErr w:type="gramEnd"/>
      <w:r w:rsidRPr="001D0032">
        <w:rPr>
          <w:rFonts w:asciiTheme="minorEastAsia" w:eastAsiaTheme="minorEastAsia" w:hAnsiTheme="minorEastAsia" w:cs="Arial" w:hint="eastAsia"/>
          <w:color w:val="006699"/>
          <w:kern w:val="0"/>
          <w:sz w:val="24"/>
        </w:rPr>
        <w:t>一审判决，驳回了该商家的诉讼请求。拼多多将在法律程序履行完毕后，将该商家共计32.6万余元的款项以无门槛代金券形式赔付至相关消费者账户中。</w:t>
      </w:r>
    </w:p>
    <w:p w:rsidR="001D0032" w:rsidRPr="001D0032" w:rsidRDefault="001D0032" w:rsidP="001D0032">
      <w:pPr>
        <w:adjustRightInd w:val="0"/>
        <w:snapToGrid w:val="0"/>
        <w:spacing w:afterLines="50" w:after="156" w:line="460" w:lineRule="atLeast"/>
        <w:ind w:firstLineChars="200" w:firstLine="482"/>
        <w:rPr>
          <w:rFonts w:asciiTheme="minorEastAsia" w:eastAsiaTheme="minorEastAsia" w:hAnsiTheme="minorEastAsia" w:cs="Arial"/>
          <w:b/>
          <w:color w:val="006699"/>
          <w:kern w:val="0"/>
          <w:sz w:val="24"/>
        </w:rPr>
      </w:pPr>
      <w:r w:rsidRPr="001D0032">
        <w:rPr>
          <w:rFonts w:asciiTheme="minorEastAsia" w:eastAsiaTheme="minorEastAsia" w:hAnsiTheme="minorEastAsia" w:cs="Arial" w:hint="eastAsia"/>
          <w:b/>
          <w:color w:val="006699"/>
          <w:kern w:val="0"/>
          <w:sz w:val="24"/>
        </w:rPr>
        <w:t>商家起诉合作平台</w:t>
      </w:r>
    </w:p>
    <w:p w:rsidR="001D0032" w:rsidRPr="001D0032" w:rsidRDefault="001D0032" w:rsidP="001D0032">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1D0032">
        <w:rPr>
          <w:rFonts w:asciiTheme="minorEastAsia" w:eastAsiaTheme="minorEastAsia" w:hAnsiTheme="minorEastAsia" w:cs="Arial" w:hint="eastAsia"/>
          <w:color w:val="006699"/>
          <w:kern w:val="0"/>
          <w:sz w:val="24"/>
        </w:rPr>
        <w:t>不久前，上海市长宁区人民法院（下称长宁法院）就原告尹某勇（网名猫哥）起诉拼多多运营方上海寻梦信息技术有限公司（下称寻梦公司）网络服务合同纠纷案</w:t>
      </w:r>
      <w:proofErr w:type="gramStart"/>
      <w:r w:rsidRPr="001D0032">
        <w:rPr>
          <w:rFonts w:asciiTheme="minorEastAsia" w:eastAsiaTheme="minorEastAsia" w:hAnsiTheme="minorEastAsia" w:cs="Arial" w:hint="eastAsia"/>
          <w:color w:val="006699"/>
          <w:kern w:val="0"/>
          <w:sz w:val="24"/>
        </w:rPr>
        <w:t>作出</w:t>
      </w:r>
      <w:proofErr w:type="gramEnd"/>
      <w:r w:rsidRPr="001D0032">
        <w:rPr>
          <w:rFonts w:asciiTheme="minorEastAsia" w:eastAsiaTheme="minorEastAsia" w:hAnsiTheme="minorEastAsia" w:cs="Arial" w:hint="eastAsia"/>
          <w:color w:val="006699"/>
          <w:kern w:val="0"/>
          <w:sz w:val="24"/>
        </w:rPr>
        <w:t>一审判决，认定原告的售假行为明显违反双方签订的平台合作协议，严重损害了消费者的权益和平台商誉，应就此承担赔付责任。原告三家店铺涉案商品销售总额高达43万余元，拼多多为此扣收原告店铺账户资金和保证金共计32万元符合双方签订的平台合作协议，未超过合理损失范围。据此，驳回尹某勇的诉讼请求。</w:t>
      </w:r>
    </w:p>
    <w:p w:rsidR="001D0032" w:rsidRPr="001D0032" w:rsidRDefault="001D0032" w:rsidP="001D0032">
      <w:pPr>
        <w:adjustRightInd w:val="0"/>
        <w:snapToGrid w:val="0"/>
        <w:spacing w:afterLines="50" w:after="156" w:line="460" w:lineRule="atLeast"/>
        <w:rPr>
          <w:rFonts w:asciiTheme="minorEastAsia" w:eastAsiaTheme="minorEastAsia" w:hAnsiTheme="minorEastAsia" w:cs="Arial"/>
          <w:color w:val="006699"/>
          <w:kern w:val="0"/>
          <w:sz w:val="24"/>
        </w:rPr>
      </w:pPr>
      <w:r w:rsidRPr="001D0032">
        <w:rPr>
          <w:rFonts w:asciiTheme="minorEastAsia" w:eastAsiaTheme="minorEastAsia" w:hAnsiTheme="minorEastAsia" w:cs="Arial" w:hint="eastAsia"/>
          <w:color w:val="006699"/>
          <w:kern w:val="0"/>
          <w:sz w:val="24"/>
        </w:rPr>
        <w:t xml:space="preserve">　　一审判决书显示，尹某勇在2017年7月19日入驻拼多多平台，签署了《拼多多平台合作协议》，注册成立“蓝鸟服饰店”，缴纳了2000元保证金。法院</w:t>
      </w:r>
      <w:r w:rsidRPr="001D0032">
        <w:rPr>
          <w:rFonts w:asciiTheme="minorEastAsia" w:eastAsiaTheme="minorEastAsia" w:hAnsiTheme="minorEastAsia" w:cs="Arial" w:hint="eastAsia"/>
          <w:color w:val="006699"/>
          <w:kern w:val="0"/>
          <w:sz w:val="24"/>
        </w:rPr>
        <w:lastRenderedPageBreak/>
        <w:t>认定，签订平台合作协议系双方真实意思表示，尹某勇在缔约时充分享有知情权。</w:t>
      </w:r>
    </w:p>
    <w:p w:rsidR="001D0032" w:rsidRPr="001D0032" w:rsidRDefault="001D0032" w:rsidP="001D0032">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1D0032">
        <w:rPr>
          <w:rFonts w:asciiTheme="minorEastAsia" w:eastAsiaTheme="minorEastAsia" w:hAnsiTheme="minorEastAsia" w:cs="Arial" w:hint="eastAsia"/>
          <w:color w:val="006699"/>
          <w:kern w:val="0"/>
          <w:sz w:val="24"/>
        </w:rPr>
        <w:t>2017年11月，拼多多平台在巡检抽查中，查明尹某勇的店铺销售涉嫌</w:t>
      </w:r>
      <w:proofErr w:type="gramStart"/>
      <w:r w:rsidRPr="001D0032">
        <w:rPr>
          <w:rFonts w:asciiTheme="minorEastAsia" w:eastAsiaTheme="minorEastAsia" w:hAnsiTheme="minorEastAsia" w:cs="Arial" w:hint="eastAsia"/>
          <w:color w:val="006699"/>
          <w:kern w:val="0"/>
          <w:sz w:val="24"/>
        </w:rPr>
        <w:t>假冒劲霸男装</w:t>
      </w:r>
      <w:proofErr w:type="gramEnd"/>
      <w:r w:rsidRPr="001D0032">
        <w:rPr>
          <w:rFonts w:asciiTheme="minorEastAsia" w:eastAsiaTheme="minorEastAsia" w:hAnsiTheme="minorEastAsia" w:cs="Arial" w:hint="eastAsia"/>
          <w:color w:val="006699"/>
          <w:kern w:val="0"/>
          <w:sz w:val="24"/>
        </w:rPr>
        <w:t>皮衣，</w:t>
      </w:r>
      <w:proofErr w:type="gramStart"/>
      <w:r w:rsidRPr="001D0032">
        <w:rPr>
          <w:rFonts w:asciiTheme="minorEastAsia" w:eastAsiaTheme="minorEastAsia" w:hAnsiTheme="minorEastAsia" w:cs="Arial" w:hint="eastAsia"/>
          <w:color w:val="006699"/>
          <w:kern w:val="0"/>
          <w:sz w:val="24"/>
        </w:rPr>
        <w:t>经品牌方劲霸</w:t>
      </w:r>
      <w:proofErr w:type="gramEnd"/>
      <w:r w:rsidRPr="001D0032">
        <w:rPr>
          <w:rFonts w:asciiTheme="minorEastAsia" w:eastAsiaTheme="minorEastAsia" w:hAnsiTheme="minorEastAsia" w:cs="Arial" w:hint="eastAsia"/>
          <w:color w:val="006699"/>
          <w:kern w:val="0"/>
          <w:sz w:val="24"/>
        </w:rPr>
        <w:t>男装公司对样品鉴定后出具《鉴定报告》，认定送检商品为假冒商品。之后，平台通知尹某勇进行申诉，但其未提供任何有效证据证明其所售商品为正牌产品，亦不同意依据协议和规则对其售假行为向消费者做出赔付，经多次沟通无果。</w:t>
      </w:r>
    </w:p>
    <w:p w:rsidR="001D0032" w:rsidRPr="001D0032" w:rsidRDefault="001D0032" w:rsidP="001D0032">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1D0032">
        <w:rPr>
          <w:rFonts w:asciiTheme="minorEastAsia" w:eastAsiaTheme="minorEastAsia" w:hAnsiTheme="minorEastAsia" w:cs="Arial" w:hint="eastAsia"/>
          <w:color w:val="006699"/>
          <w:kern w:val="0"/>
          <w:sz w:val="24"/>
        </w:rPr>
        <w:t>拼多多根据商家入驻时自愿签署的《拼多多平台合作协议》进行相关处置，于2017年12月17日限制该店铺提现，涉及资金32.6万余元，并对店铺进行全店下架、永久清退的处置。</w:t>
      </w:r>
    </w:p>
    <w:p w:rsidR="001D0032" w:rsidRPr="001D0032" w:rsidRDefault="001D0032" w:rsidP="001D0032">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1D0032">
        <w:rPr>
          <w:rFonts w:asciiTheme="minorEastAsia" w:eastAsiaTheme="minorEastAsia" w:hAnsiTheme="minorEastAsia" w:cs="Arial" w:hint="eastAsia"/>
          <w:color w:val="006699"/>
          <w:kern w:val="0"/>
          <w:sz w:val="24"/>
        </w:rPr>
        <w:t>2018年2月，尹某勇起诉寻梦公司，要求对于32万余元货款解除暂停提现。此外，尹某勇表示，没有证据表明原告所售的商品都为假货。</w:t>
      </w:r>
    </w:p>
    <w:p w:rsidR="001D0032" w:rsidRPr="001D0032" w:rsidRDefault="001D0032" w:rsidP="001D0032">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1D0032">
        <w:rPr>
          <w:rFonts w:asciiTheme="minorEastAsia" w:eastAsiaTheme="minorEastAsia" w:hAnsiTheme="minorEastAsia" w:cs="Arial" w:hint="eastAsia"/>
          <w:color w:val="006699"/>
          <w:kern w:val="0"/>
          <w:sz w:val="24"/>
        </w:rPr>
        <w:t>不久前，长宁法院就该案</w:t>
      </w:r>
      <w:proofErr w:type="gramStart"/>
      <w:r w:rsidRPr="001D0032">
        <w:rPr>
          <w:rFonts w:asciiTheme="minorEastAsia" w:eastAsiaTheme="minorEastAsia" w:hAnsiTheme="minorEastAsia" w:cs="Arial" w:hint="eastAsia"/>
          <w:color w:val="006699"/>
          <w:kern w:val="0"/>
          <w:sz w:val="24"/>
        </w:rPr>
        <w:t>作出</w:t>
      </w:r>
      <w:proofErr w:type="gramEnd"/>
      <w:r w:rsidRPr="001D0032">
        <w:rPr>
          <w:rFonts w:asciiTheme="minorEastAsia" w:eastAsiaTheme="minorEastAsia" w:hAnsiTheme="minorEastAsia" w:cs="Arial" w:hint="eastAsia"/>
          <w:color w:val="006699"/>
          <w:kern w:val="0"/>
          <w:sz w:val="24"/>
        </w:rPr>
        <w:t>一审判决，认定双方签署《平台合作协议》合法有效，原告（尹某勇）售假行为明显违反平台合作协议约定，有违诚实信用基本原则，严重损害了消费者权益和平台商誉，应当就此承担赔付责任，解除双方签署的《平台合作协议》，驳回尹某勇其余诉讼请求。</w:t>
      </w:r>
    </w:p>
    <w:p w:rsidR="001D0032" w:rsidRPr="001D0032" w:rsidRDefault="001D0032" w:rsidP="001D0032">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1D0032">
        <w:rPr>
          <w:rFonts w:asciiTheme="minorEastAsia" w:eastAsiaTheme="minorEastAsia" w:hAnsiTheme="minorEastAsia" w:cs="Arial" w:hint="eastAsia"/>
          <w:color w:val="006699"/>
          <w:kern w:val="0"/>
          <w:sz w:val="24"/>
        </w:rPr>
        <w:t>据悉，尹某勇不服一审判决，已提起上诉。</w:t>
      </w:r>
    </w:p>
    <w:p w:rsidR="001D0032" w:rsidRPr="001D0032" w:rsidRDefault="001D0032" w:rsidP="001D0032">
      <w:pPr>
        <w:adjustRightInd w:val="0"/>
        <w:snapToGrid w:val="0"/>
        <w:spacing w:afterLines="50" w:after="156" w:line="460" w:lineRule="atLeast"/>
        <w:ind w:firstLineChars="200" w:firstLine="482"/>
        <w:rPr>
          <w:rFonts w:asciiTheme="minorEastAsia" w:eastAsiaTheme="minorEastAsia" w:hAnsiTheme="minorEastAsia" w:cs="Arial"/>
          <w:b/>
          <w:color w:val="006699"/>
          <w:kern w:val="0"/>
          <w:sz w:val="24"/>
        </w:rPr>
      </w:pPr>
      <w:r w:rsidRPr="001D0032">
        <w:rPr>
          <w:rFonts w:asciiTheme="minorEastAsia" w:eastAsiaTheme="minorEastAsia" w:hAnsiTheme="minorEastAsia" w:cs="Arial" w:hint="eastAsia"/>
          <w:b/>
          <w:color w:val="006699"/>
          <w:kern w:val="0"/>
          <w:sz w:val="24"/>
        </w:rPr>
        <w:t>坚决抵制售假</w:t>
      </w:r>
    </w:p>
    <w:p w:rsidR="001D0032" w:rsidRPr="001D0032" w:rsidRDefault="001D0032" w:rsidP="001D0032">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1D0032">
        <w:rPr>
          <w:rFonts w:asciiTheme="minorEastAsia" w:eastAsiaTheme="minorEastAsia" w:hAnsiTheme="minorEastAsia" w:cs="Arial" w:hint="eastAsia"/>
          <w:color w:val="006699"/>
          <w:kern w:val="0"/>
          <w:sz w:val="24"/>
        </w:rPr>
        <w:t>3月14日，尹某勇在某接受某电视台采访时表示，拼多多扣押其款项不合法、不合</w:t>
      </w:r>
      <w:proofErr w:type="gramStart"/>
      <w:r w:rsidRPr="001D0032">
        <w:rPr>
          <w:rFonts w:asciiTheme="minorEastAsia" w:eastAsiaTheme="minorEastAsia" w:hAnsiTheme="minorEastAsia" w:cs="Arial" w:hint="eastAsia"/>
          <w:color w:val="006699"/>
          <w:kern w:val="0"/>
          <w:sz w:val="24"/>
        </w:rPr>
        <w:t>规</w:t>
      </w:r>
      <w:proofErr w:type="gramEnd"/>
      <w:r w:rsidRPr="001D0032">
        <w:rPr>
          <w:rFonts w:asciiTheme="minorEastAsia" w:eastAsiaTheme="minorEastAsia" w:hAnsiTheme="minorEastAsia" w:cs="Arial" w:hint="eastAsia"/>
          <w:color w:val="006699"/>
          <w:kern w:val="0"/>
          <w:sz w:val="24"/>
        </w:rPr>
        <w:t>。此外，尹某勇还向有关部门举报称，拼多多涉嫌鼓励刷单，将罚款商家作为盈利模式。拼多多方面回应称，这些举报和指控都是莫须有。由于案件进入司法程序，原本正常推进的赔</w:t>
      </w:r>
      <w:proofErr w:type="gramStart"/>
      <w:r w:rsidRPr="001D0032">
        <w:rPr>
          <w:rFonts w:asciiTheme="minorEastAsia" w:eastAsiaTheme="minorEastAsia" w:hAnsiTheme="minorEastAsia" w:cs="Arial" w:hint="eastAsia"/>
          <w:color w:val="006699"/>
          <w:kern w:val="0"/>
          <w:sz w:val="24"/>
        </w:rPr>
        <w:t>付将</w:t>
      </w:r>
      <w:proofErr w:type="gramEnd"/>
      <w:r w:rsidRPr="001D0032">
        <w:rPr>
          <w:rFonts w:asciiTheme="minorEastAsia" w:eastAsiaTheme="minorEastAsia" w:hAnsiTheme="minorEastAsia" w:cs="Arial" w:hint="eastAsia"/>
          <w:color w:val="006699"/>
          <w:kern w:val="0"/>
          <w:sz w:val="24"/>
        </w:rPr>
        <w:t>在法院判决之后再根据判决结果继续进行。</w:t>
      </w:r>
    </w:p>
    <w:p w:rsidR="001D0032" w:rsidRPr="001D0032" w:rsidRDefault="001D0032" w:rsidP="001D0032">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proofErr w:type="gramStart"/>
      <w:r w:rsidRPr="001D0032">
        <w:rPr>
          <w:rFonts w:asciiTheme="minorEastAsia" w:eastAsiaTheme="minorEastAsia" w:hAnsiTheme="minorEastAsia" w:cs="Arial" w:hint="eastAsia"/>
          <w:color w:val="006699"/>
          <w:kern w:val="0"/>
          <w:sz w:val="24"/>
        </w:rPr>
        <w:t>据拼多多</w:t>
      </w:r>
      <w:proofErr w:type="gramEnd"/>
      <w:r w:rsidRPr="001D0032">
        <w:rPr>
          <w:rFonts w:asciiTheme="minorEastAsia" w:eastAsiaTheme="minorEastAsia" w:hAnsiTheme="minorEastAsia" w:cs="Arial" w:hint="eastAsia"/>
          <w:color w:val="006699"/>
          <w:kern w:val="0"/>
          <w:sz w:val="24"/>
        </w:rPr>
        <w:t>相关负责人介绍，由“知假售假”案件，逐渐演变</w:t>
      </w:r>
      <w:proofErr w:type="gramStart"/>
      <w:r w:rsidRPr="001D0032">
        <w:rPr>
          <w:rFonts w:asciiTheme="minorEastAsia" w:eastAsiaTheme="minorEastAsia" w:hAnsiTheme="minorEastAsia" w:cs="Arial" w:hint="eastAsia"/>
          <w:color w:val="006699"/>
          <w:kern w:val="0"/>
          <w:sz w:val="24"/>
        </w:rPr>
        <w:t>成纷纷</w:t>
      </w:r>
      <w:proofErr w:type="gramEnd"/>
      <w:r w:rsidRPr="001D0032">
        <w:rPr>
          <w:rFonts w:asciiTheme="minorEastAsia" w:eastAsiaTheme="minorEastAsia" w:hAnsiTheme="minorEastAsia" w:cs="Arial" w:hint="eastAsia"/>
          <w:color w:val="006699"/>
          <w:kern w:val="0"/>
          <w:sz w:val="24"/>
        </w:rPr>
        <w:t>扰扰的舆情的案例，拼多多已处理过多起。2018年6月，在拼多多赴美上市前夕，7家售假商家纠结在一起，</w:t>
      </w:r>
      <w:proofErr w:type="gramStart"/>
      <w:r w:rsidRPr="001D0032">
        <w:rPr>
          <w:rFonts w:asciiTheme="minorEastAsia" w:eastAsiaTheme="minorEastAsia" w:hAnsiTheme="minorEastAsia" w:cs="Arial" w:hint="eastAsia"/>
          <w:color w:val="006699"/>
          <w:kern w:val="0"/>
          <w:sz w:val="24"/>
        </w:rPr>
        <w:t>到拼多多</w:t>
      </w:r>
      <w:proofErr w:type="gramEnd"/>
      <w:r w:rsidRPr="001D0032">
        <w:rPr>
          <w:rFonts w:asciiTheme="minorEastAsia" w:eastAsiaTheme="minorEastAsia" w:hAnsiTheme="minorEastAsia" w:cs="Arial" w:hint="eastAsia"/>
          <w:color w:val="006699"/>
          <w:kern w:val="0"/>
          <w:sz w:val="24"/>
        </w:rPr>
        <w:t>总部讨要说法，以期要回待赔付的消费者赔付金。也有部分商家在多个</w:t>
      </w:r>
      <w:proofErr w:type="gramStart"/>
      <w:r w:rsidRPr="001D0032">
        <w:rPr>
          <w:rFonts w:asciiTheme="minorEastAsia" w:eastAsiaTheme="minorEastAsia" w:hAnsiTheme="minorEastAsia" w:cs="Arial" w:hint="eastAsia"/>
          <w:color w:val="006699"/>
          <w:kern w:val="0"/>
          <w:sz w:val="24"/>
        </w:rPr>
        <w:t>微信群称拼</w:t>
      </w:r>
      <w:proofErr w:type="gramEnd"/>
      <w:r w:rsidRPr="001D0032">
        <w:rPr>
          <w:rFonts w:asciiTheme="minorEastAsia" w:eastAsiaTheme="minorEastAsia" w:hAnsiTheme="minorEastAsia" w:cs="Arial" w:hint="eastAsia"/>
          <w:color w:val="006699"/>
          <w:kern w:val="0"/>
          <w:sz w:val="24"/>
        </w:rPr>
        <w:t>多多支付不安全、泄露个人隐私等。对于此类行为，拼多多绝不会向售假行为妥协，仅2018一年，拼多多就主动关闭超过6万家涉嫌违法违规店铺，前置拦截近3</w:t>
      </w:r>
      <w:proofErr w:type="gramStart"/>
      <w:r w:rsidRPr="001D0032">
        <w:rPr>
          <w:rFonts w:asciiTheme="minorEastAsia" w:eastAsiaTheme="minorEastAsia" w:hAnsiTheme="minorEastAsia" w:cs="Arial" w:hint="eastAsia"/>
          <w:color w:val="006699"/>
          <w:kern w:val="0"/>
          <w:sz w:val="24"/>
        </w:rPr>
        <w:t>千万</w:t>
      </w:r>
      <w:proofErr w:type="gramEnd"/>
      <w:r w:rsidRPr="001D0032">
        <w:rPr>
          <w:rFonts w:asciiTheme="minorEastAsia" w:eastAsiaTheme="minorEastAsia" w:hAnsiTheme="minorEastAsia" w:cs="Arial" w:hint="eastAsia"/>
          <w:color w:val="006699"/>
          <w:kern w:val="0"/>
          <w:sz w:val="24"/>
        </w:rPr>
        <w:t>条侵权及违规链接，是权利人申诉数量</w:t>
      </w:r>
      <w:r w:rsidRPr="001D0032">
        <w:rPr>
          <w:rFonts w:asciiTheme="minorEastAsia" w:eastAsiaTheme="minorEastAsia" w:hAnsiTheme="minorEastAsia" w:cs="Arial" w:hint="eastAsia"/>
          <w:color w:val="006699"/>
          <w:kern w:val="0"/>
          <w:sz w:val="24"/>
        </w:rPr>
        <w:lastRenderedPageBreak/>
        <w:t>的150倍。此外，所有消费者赔付金全部赔付给了相关消费者，整个赔付流程中，拼多多从未触碰过此类款项。</w:t>
      </w:r>
    </w:p>
    <w:p w:rsidR="001D0032" w:rsidRPr="001D0032" w:rsidRDefault="001D0032" w:rsidP="001D0032">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1D0032">
        <w:rPr>
          <w:rFonts w:asciiTheme="minorEastAsia" w:eastAsiaTheme="minorEastAsia" w:hAnsiTheme="minorEastAsia" w:cs="Arial" w:hint="eastAsia"/>
          <w:color w:val="006699"/>
          <w:kern w:val="0"/>
          <w:sz w:val="24"/>
        </w:rPr>
        <w:t>案件将何去何从，有待法院的进一步审理查明。不过，此次事件的启示意义值得关注。如今，越来越多的消费者选择网络购物，如果用户在电商平台处购买疑似假冒侵权产品时，该如何维护自己的权益？</w:t>
      </w:r>
    </w:p>
    <w:p w:rsidR="001D0032" w:rsidRDefault="001D0032" w:rsidP="001D0032">
      <w:pPr>
        <w:adjustRightInd w:val="0"/>
        <w:snapToGrid w:val="0"/>
        <w:spacing w:afterLines="50" w:after="156" w:line="460" w:lineRule="atLeast"/>
        <w:ind w:firstLineChars="200" w:firstLine="480"/>
        <w:jc w:val="left"/>
        <w:rPr>
          <w:rFonts w:asciiTheme="minorEastAsia" w:eastAsiaTheme="minorEastAsia" w:hAnsiTheme="minorEastAsia" w:cs="Arial"/>
          <w:color w:val="006699"/>
          <w:kern w:val="0"/>
          <w:sz w:val="24"/>
        </w:rPr>
      </w:pPr>
      <w:r w:rsidRPr="001D0032">
        <w:rPr>
          <w:rFonts w:asciiTheme="minorEastAsia" w:eastAsiaTheme="minorEastAsia" w:hAnsiTheme="minorEastAsia" w:cs="Arial" w:hint="eastAsia"/>
          <w:color w:val="006699"/>
          <w:kern w:val="0"/>
          <w:sz w:val="24"/>
        </w:rPr>
        <w:t>对此，有专家建议，当用户购买疑似侵权假冒产品时，应及时向电商平台反馈，要求卖家提供相关合法证明。当然，也可以向商家所在地的工商等部门进行举报。当然，如果商家确认自己的获赔并非侵权假冒商品，应及时向消费者和平台等，提供合法来源证明等材料。当然，如果双方仍有争议，可以选择向法院提起诉讼。</w:t>
      </w:r>
      <w:r>
        <w:rPr>
          <w:rFonts w:asciiTheme="minorEastAsia" w:eastAsiaTheme="minorEastAsia" w:hAnsiTheme="minorEastAsia" w:cs="Arial" w:hint="eastAsia"/>
          <w:color w:val="006699"/>
          <w:kern w:val="0"/>
          <w:sz w:val="24"/>
        </w:rPr>
        <w:t>（来源于：</w:t>
      </w:r>
      <w:r w:rsidRPr="001D0032">
        <w:rPr>
          <w:rFonts w:asciiTheme="minorEastAsia" w:eastAsiaTheme="minorEastAsia" w:hAnsiTheme="minorEastAsia" w:cs="Arial" w:hint="eastAsia"/>
          <w:color w:val="006699"/>
          <w:kern w:val="0"/>
          <w:sz w:val="24"/>
        </w:rPr>
        <w:t>中国知识产权资讯网</w:t>
      </w:r>
      <w:r>
        <w:rPr>
          <w:rFonts w:asciiTheme="minorEastAsia" w:eastAsiaTheme="minorEastAsia" w:hAnsiTheme="minorEastAsia" w:cs="Arial" w:hint="eastAsia"/>
          <w:color w:val="006699"/>
          <w:kern w:val="0"/>
          <w:sz w:val="24"/>
        </w:rPr>
        <w:t>）</w:t>
      </w:r>
    </w:p>
    <w:p w:rsidR="00CD02C9" w:rsidRDefault="00CD02C9" w:rsidP="001D0032">
      <w:pPr>
        <w:adjustRightInd w:val="0"/>
        <w:snapToGrid w:val="0"/>
        <w:spacing w:afterLines="50" w:after="156" w:line="460" w:lineRule="atLeast"/>
        <w:jc w:val="left"/>
        <w:rPr>
          <w:rFonts w:asciiTheme="minorEastAsia" w:eastAsiaTheme="minorEastAsia" w:hAnsiTheme="minorEastAsia" w:cs="Arial"/>
          <w:color w:val="006699"/>
          <w:kern w:val="0"/>
          <w:sz w:val="24"/>
        </w:rPr>
      </w:pPr>
      <w:r>
        <w:rPr>
          <w:rFonts w:asciiTheme="minorEastAsia" w:eastAsiaTheme="minorEastAsia" w:hAnsiTheme="minorEastAsia" w:cs="Arial" w:hint="eastAsia"/>
          <w:color w:val="006699"/>
          <w:kern w:val="0"/>
          <w:sz w:val="24"/>
        </w:rPr>
        <w:t>链接：</w:t>
      </w:r>
      <w:r w:rsidR="00B40937">
        <w:rPr>
          <w:rFonts w:asciiTheme="minorEastAsia" w:eastAsiaTheme="minorEastAsia" w:hAnsiTheme="minorEastAsia" w:cs="Arial"/>
          <w:color w:val="006699"/>
          <w:kern w:val="0"/>
          <w:sz w:val="24"/>
        </w:rPr>
        <w:t xml:space="preserve"> </w:t>
      </w:r>
      <w:hyperlink r:id="rId21" w:history="1">
        <w:r w:rsidR="001D0032" w:rsidRPr="009B436F">
          <w:rPr>
            <w:rStyle w:val="ae"/>
          </w:rPr>
          <w:t>http://www.iprchn.com/cipnews/news_content.aspx?newsId=114777</w:t>
        </w:r>
      </w:hyperlink>
      <w:r w:rsidR="001D0032">
        <w:rPr>
          <w:rFonts w:hint="eastAsia"/>
        </w:rPr>
        <w:t xml:space="preserve"> </w:t>
      </w:r>
    </w:p>
    <w:p w:rsidR="00DC321D" w:rsidRPr="00895D11" w:rsidRDefault="00DC321D" w:rsidP="006B4646">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p>
    <w:p w:rsidR="00D877C0" w:rsidRDefault="00B40937" w:rsidP="001D0032">
      <w:pPr>
        <w:pStyle w:val="3"/>
      </w:pPr>
      <w:bookmarkStart w:id="12" w:name="_Toc528699172"/>
      <w:r>
        <w:t>4</w:t>
      </w:r>
      <w:r>
        <w:t>、</w:t>
      </w:r>
      <w:bookmarkEnd w:id="12"/>
      <w:r w:rsidR="001D0032" w:rsidRPr="001D0032">
        <w:rPr>
          <w:rFonts w:hint="eastAsia"/>
        </w:rPr>
        <w:t>“国窖</w:t>
      </w:r>
      <w:r w:rsidR="001D0032" w:rsidRPr="001D0032">
        <w:rPr>
          <w:rFonts w:hint="eastAsia"/>
        </w:rPr>
        <w:t>1573</w:t>
      </w:r>
      <w:r w:rsidR="001D0032" w:rsidRPr="001D0032">
        <w:rPr>
          <w:rFonts w:hint="eastAsia"/>
        </w:rPr>
        <w:t>”广告音乐能否注册声音商标？</w:t>
      </w:r>
      <w:r w:rsidR="001D0032">
        <w:t xml:space="preserve"> </w:t>
      </w:r>
    </w:p>
    <w:p w:rsidR="00C83AA3" w:rsidRDefault="00C83AA3" w:rsidP="00C83AA3">
      <w:pPr>
        <w:pStyle w:val="af0"/>
      </w:pPr>
      <w:r>
        <w:rPr>
          <w:rFonts w:hint="eastAsia"/>
        </w:rPr>
        <w:t>你能听到的历史137年，你能看到的历史175 年，你能品味的历史441年……</w:t>
      </w:r>
      <w:proofErr w:type="gramStart"/>
      <w:r>
        <w:rPr>
          <w:rFonts w:hint="eastAsia"/>
        </w:rPr>
        <w:t>”</w:t>
      </w:r>
      <w:proofErr w:type="gramEnd"/>
      <w:r>
        <w:rPr>
          <w:rFonts w:hint="eastAsia"/>
        </w:rPr>
        <w:t>一段优美的乐曲，配上声音浑厚的解说，“国窖1573”的广告短片给人留下深刻印象，但是，其中的音乐部分可以注册</w:t>
      </w:r>
      <w:proofErr w:type="gramStart"/>
      <w:r>
        <w:rPr>
          <w:rFonts w:hint="eastAsia"/>
        </w:rPr>
        <w:t>成商标吗</w:t>
      </w:r>
      <w:proofErr w:type="gramEnd"/>
      <w:r>
        <w:rPr>
          <w:rFonts w:hint="eastAsia"/>
        </w:rPr>
        <w:t>？泸州老窖股份有限公司（下称泸州老窖公司）因为申请注册该声音商标未果，从而将原国家工商行政管理总局商标评审委员会（下称商标评审委员会）诉至法院。近日，北京知识产权法院开庭审理了该案。此前，泸州老窖公司因申请注册该商标被原国家工商行政管理总局商标局（下称商标局）驳回，向商标评审委员会提起复审，但仍被驳回。</w:t>
      </w:r>
    </w:p>
    <w:p w:rsidR="00C83AA3" w:rsidRDefault="00C83AA3" w:rsidP="00C83AA3">
      <w:pPr>
        <w:pStyle w:val="af0"/>
      </w:pPr>
      <w:r>
        <w:rPr>
          <w:rFonts w:hint="eastAsia"/>
        </w:rPr>
        <w:t>自我国2014年施行的商标法将声音商标纳入注册范围后，如何把握注册审查标准一直备受关注。</w:t>
      </w:r>
    </w:p>
    <w:p w:rsidR="00C83AA3" w:rsidRDefault="00C83AA3" w:rsidP="00C83AA3">
      <w:pPr>
        <w:pStyle w:val="af0"/>
        <w:ind w:firstLine="482"/>
        <w:rPr>
          <w:b/>
        </w:rPr>
      </w:pPr>
      <w:r w:rsidRPr="00C83AA3">
        <w:rPr>
          <w:rFonts w:hint="eastAsia"/>
          <w:b/>
        </w:rPr>
        <w:t>注册声音商标被驳回</w:t>
      </w:r>
    </w:p>
    <w:p w:rsidR="00C83AA3" w:rsidRPr="00C83AA3" w:rsidRDefault="00C83AA3" w:rsidP="00C83AA3">
      <w:pPr>
        <w:pStyle w:val="af0"/>
        <w:rPr>
          <w:b/>
        </w:rPr>
      </w:pPr>
      <w:r>
        <w:rPr>
          <w:rFonts w:hint="eastAsia"/>
        </w:rPr>
        <w:lastRenderedPageBreak/>
        <w:t>据了解，泸州老窖公司涉案广告短片创作于2003年，其中音乐部分由著名作曲家张磊创作。此后，该广告片通过各地电视台、电台等媒体进行了大量、长期公开播放。</w:t>
      </w:r>
    </w:p>
    <w:p w:rsidR="00C83AA3" w:rsidRDefault="00C83AA3" w:rsidP="00C83AA3">
      <w:pPr>
        <w:pStyle w:val="af0"/>
      </w:pPr>
      <w:r>
        <w:rPr>
          <w:rFonts w:hint="eastAsia"/>
        </w:rPr>
        <w:t>2016年3月，泸州老窖公司将该广告片中的音乐部分向商标局申请注册声音商标。但商标局经审查，以“该申请商标使用在所指定的商品上缺乏应有的显著特征，不得作为商标使用”为由，驳回了泸州老窖公司的申请。</w:t>
      </w:r>
    </w:p>
    <w:p w:rsidR="00C83AA3" w:rsidRDefault="00C83AA3" w:rsidP="00C83AA3">
      <w:pPr>
        <w:pStyle w:val="af0"/>
      </w:pPr>
      <w:r>
        <w:rPr>
          <w:rFonts w:hint="eastAsia"/>
        </w:rPr>
        <w:t>泸州老窖公司不服，向商标评审委员会申请复审。但商标评审委员会于2018年4月</w:t>
      </w:r>
      <w:proofErr w:type="gramStart"/>
      <w:r>
        <w:rPr>
          <w:rFonts w:hint="eastAsia"/>
        </w:rPr>
        <w:t>作出</w:t>
      </w:r>
      <w:proofErr w:type="gramEnd"/>
      <w:r>
        <w:rPr>
          <w:rFonts w:hint="eastAsia"/>
        </w:rPr>
        <w:t>复审决定，对泸州老窖公司的注册申请予以驳回。</w:t>
      </w:r>
    </w:p>
    <w:p w:rsidR="00C83AA3" w:rsidRDefault="00C83AA3" w:rsidP="00C83AA3">
      <w:pPr>
        <w:pStyle w:val="af0"/>
      </w:pPr>
      <w:r>
        <w:rPr>
          <w:rFonts w:hint="eastAsia"/>
        </w:rPr>
        <w:t>泸州老窖公司随即向北京知识产权法院提起行政诉讼，认为商标评审委员会所作决定认定事实不清，适用法律错误，请求法院予以撤销。</w:t>
      </w:r>
    </w:p>
    <w:p w:rsidR="00C83AA3" w:rsidRDefault="00C83AA3" w:rsidP="00C83AA3">
      <w:pPr>
        <w:pStyle w:val="af0"/>
      </w:pPr>
      <w:r>
        <w:rPr>
          <w:rFonts w:hint="eastAsia"/>
        </w:rPr>
        <w:t>泸州老窖公司认为，该申请商标由独创性音乐，包含曲、词和演唱者等表达要素组成，旋律和表达方式具有独创性，具备较强的固有显著性。</w:t>
      </w:r>
    </w:p>
    <w:p w:rsidR="00C83AA3" w:rsidRDefault="00C83AA3" w:rsidP="00C83AA3">
      <w:pPr>
        <w:pStyle w:val="af0"/>
      </w:pPr>
      <w:r>
        <w:rPr>
          <w:rFonts w:hint="eastAsia"/>
        </w:rPr>
        <w:t>从节奏与音效方面看，该申请商标整体较为缓慢，前半部分似呢喃低语，后半部分则节奏稍微加快，激昂迸发，最后又婉转低回。从旋律与歌词方面看，申请商标中曲调反复轻唱，唱词都由“呐”“伊”“嘟”“呀”构成，唱词的反复，强调了音乐旋律主要特征的基础上，增加了音乐的复杂度与记忆点，加强人们对该段音乐旋律的感知。可见，申请商标将音乐与人声完美融合，具有较强的独创性，其特定的旋律和表达方式在相关公众中的感知印象较为固定，具有较强的固有显著性。</w:t>
      </w:r>
    </w:p>
    <w:p w:rsidR="00C83AA3" w:rsidRDefault="00C83AA3" w:rsidP="00C83AA3">
      <w:pPr>
        <w:pStyle w:val="af0"/>
      </w:pPr>
      <w:r>
        <w:rPr>
          <w:rFonts w:hint="eastAsia"/>
        </w:rPr>
        <w:t>该申请商标的声音非酒业行业通用的音乐或声音，也未作任何描述或者暗示，如开瓶声、倒酒声、</w:t>
      </w:r>
      <w:proofErr w:type="gramStart"/>
      <w:r>
        <w:rPr>
          <w:rFonts w:hint="eastAsia"/>
        </w:rPr>
        <w:t>干杯声或者</w:t>
      </w:r>
      <w:proofErr w:type="gramEnd"/>
      <w:r>
        <w:rPr>
          <w:rFonts w:hint="eastAsia"/>
        </w:rPr>
        <w:t>其他与酒类商品具有紧密关联的声音。因此，相关公众通过传播媒介接触到申请商标声音时，不会将其与指定商品的固有特点进行联系，相关公众可以通过申请商标识别“白酒”等商品的来源，具有较强的固有显著性。</w:t>
      </w:r>
    </w:p>
    <w:p w:rsidR="00C83AA3" w:rsidRDefault="00C83AA3" w:rsidP="00C83AA3">
      <w:pPr>
        <w:pStyle w:val="af0"/>
      </w:pPr>
      <w:r>
        <w:rPr>
          <w:rFonts w:hint="eastAsia"/>
        </w:rPr>
        <w:t>同时，申请商标作为“国窖1573”系列酒产品的广告曲的节选，在实际使用中除包含独创性音乐以及男生朗读外，还包含泸州老窖公司的注册商标“国窖1573”。该申请商标整体在消费过程中能够加以识别，具备可识别性。</w:t>
      </w:r>
    </w:p>
    <w:p w:rsidR="00C83AA3" w:rsidRDefault="00C83AA3" w:rsidP="00C83AA3">
      <w:pPr>
        <w:pStyle w:val="af0"/>
      </w:pPr>
      <w:r>
        <w:rPr>
          <w:rFonts w:hint="eastAsia"/>
        </w:rPr>
        <w:lastRenderedPageBreak/>
        <w:t>泸州老窖公司代理人、北京超成律师事务所律师刘莉莎在接受本报记者采访时表示，该申请商标经过大量使用和宣传，已经与泸州老窖公司及“国窖1573”等系列酒产品建立了唯一的指向关系，具备标示和识别商品来源的作用，使用该申请商标的“国窖1573”系列酒产品在国内具有较高的知名度，形成了稳定的市场秩序，并获得诸多荣誉。</w:t>
      </w:r>
    </w:p>
    <w:p w:rsidR="00C83AA3" w:rsidRDefault="00C83AA3" w:rsidP="00C83AA3">
      <w:pPr>
        <w:pStyle w:val="af0"/>
      </w:pPr>
      <w:r>
        <w:rPr>
          <w:rFonts w:hint="eastAsia"/>
        </w:rPr>
        <w:t>商标评审委员会出庭审查员在庭审中坚持认为，该申请商标指定使用在葡萄酒等商品上难以起到区分商品来源的作用，缺乏商标应有的显著性。</w:t>
      </w:r>
    </w:p>
    <w:p w:rsidR="00C83AA3" w:rsidRDefault="00C83AA3" w:rsidP="00C83AA3">
      <w:pPr>
        <w:pStyle w:val="af0"/>
      </w:pPr>
      <w:r>
        <w:rPr>
          <w:rFonts w:hint="eastAsia"/>
        </w:rPr>
        <w:t>北京知识产权法院经审理后，未当庭</w:t>
      </w:r>
      <w:proofErr w:type="gramStart"/>
      <w:r>
        <w:rPr>
          <w:rFonts w:hint="eastAsia"/>
        </w:rPr>
        <w:t>作出</w:t>
      </w:r>
      <w:proofErr w:type="gramEnd"/>
      <w:r>
        <w:rPr>
          <w:rFonts w:hint="eastAsia"/>
        </w:rPr>
        <w:t>判决。</w:t>
      </w:r>
    </w:p>
    <w:p w:rsidR="00C83AA3" w:rsidRPr="00C83AA3" w:rsidRDefault="00C83AA3" w:rsidP="00C83AA3">
      <w:pPr>
        <w:pStyle w:val="af0"/>
        <w:ind w:firstLine="482"/>
        <w:rPr>
          <w:b/>
        </w:rPr>
      </w:pPr>
      <w:r w:rsidRPr="00C83AA3">
        <w:rPr>
          <w:rFonts w:hint="eastAsia"/>
          <w:b/>
        </w:rPr>
        <w:t>能否区分商品是关键</w:t>
      </w:r>
    </w:p>
    <w:p w:rsidR="00C83AA3" w:rsidRDefault="00C83AA3" w:rsidP="00C83AA3">
      <w:pPr>
        <w:pStyle w:val="af0"/>
      </w:pPr>
      <w:r>
        <w:rPr>
          <w:rFonts w:hint="eastAsia"/>
        </w:rPr>
        <w:t>2014年5月1日开始施行的我国商标法首次将声音商标纳入可注册范围，原中国国际广播电台申请注册的“中国国际广播电台广播开始曲”成为我国首个获准注册的声音商标。</w:t>
      </w:r>
      <w:proofErr w:type="gramStart"/>
      <w:r>
        <w:rPr>
          <w:rFonts w:hint="eastAsia"/>
        </w:rPr>
        <w:t>而腾讯科技</w:t>
      </w:r>
      <w:proofErr w:type="gramEnd"/>
      <w:r>
        <w:rPr>
          <w:rFonts w:hint="eastAsia"/>
        </w:rPr>
        <w:t>（深圳）有限公司（下</w:t>
      </w:r>
      <w:proofErr w:type="gramStart"/>
      <w:r>
        <w:rPr>
          <w:rFonts w:hint="eastAsia"/>
        </w:rPr>
        <w:t>称腾讯</w:t>
      </w:r>
      <w:proofErr w:type="gramEnd"/>
      <w:r>
        <w:rPr>
          <w:rFonts w:hint="eastAsia"/>
        </w:rPr>
        <w:t>公司）“QQ消息提示音”声音商标的注册则一波三折。</w:t>
      </w:r>
    </w:p>
    <w:p w:rsidR="00C83AA3" w:rsidRDefault="00C83AA3" w:rsidP="00C83AA3">
      <w:pPr>
        <w:pStyle w:val="af0"/>
      </w:pPr>
      <w:r>
        <w:rPr>
          <w:rFonts w:hint="eastAsia"/>
        </w:rPr>
        <w:t>作为声音商标的第一批申请者，</w:t>
      </w:r>
      <w:proofErr w:type="gramStart"/>
      <w:r>
        <w:rPr>
          <w:rFonts w:hint="eastAsia"/>
        </w:rPr>
        <w:t>腾讯公司</w:t>
      </w:r>
      <w:proofErr w:type="gramEnd"/>
      <w:r>
        <w:rPr>
          <w:rFonts w:hint="eastAsia"/>
        </w:rPr>
        <w:t>于2014年5月4日，即新商标法实施后的第一个工作日，就通过代理机构向商标局提出将QQ消息提示音（六声短促且频率一致的“嘀嘀嘀嘀嘀嘀”）申请注册为商标。商标局与商标评审委员会先后驳回</w:t>
      </w:r>
      <w:proofErr w:type="gramStart"/>
      <w:r>
        <w:rPr>
          <w:rFonts w:hint="eastAsia"/>
        </w:rPr>
        <w:t>了腾讯</w:t>
      </w:r>
      <w:proofErr w:type="gramEnd"/>
      <w:r>
        <w:rPr>
          <w:rFonts w:hint="eastAsia"/>
        </w:rPr>
        <w:t>公司的注册申请。认为该申请商标为“嘀嘀嘀嘀嘀嘀”声音，该声音较为简单，缺乏独创性，指定使用在申请注册的服务项目上缺乏商标应有的显著特征。</w:t>
      </w:r>
    </w:p>
    <w:p w:rsidR="00C83AA3" w:rsidRDefault="00C83AA3" w:rsidP="00C83AA3">
      <w:pPr>
        <w:pStyle w:val="af0"/>
      </w:pPr>
      <w:r>
        <w:rPr>
          <w:rFonts w:hint="eastAsia"/>
        </w:rPr>
        <w:t>但在此后的行政诉讼中，两级法院均认定该申请商标具有显著性，在指定使用的服务项目上能够起到标识服务来源的功能，应当准予注册。从而使得该商标成为我国首个经司法程序确认准予注册的声音商标。</w:t>
      </w:r>
    </w:p>
    <w:p w:rsidR="00C83AA3" w:rsidRDefault="00C83AA3" w:rsidP="00C83AA3">
      <w:pPr>
        <w:pStyle w:val="af0"/>
      </w:pPr>
      <w:r>
        <w:rPr>
          <w:rFonts w:hint="eastAsia"/>
        </w:rPr>
        <w:t>据统计，</w:t>
      </w:r>
      <w:proofErr w:type="gramStart"/>
      <w:r>
        <w:rPr>
          <w:rFonts w:hint="eastAsia"/>
        </w:rPr>
        <w:t>自声音</w:t>
      </w:r>
      <w:proofErr w:type="gramEnd"/>
      <w:r>
        <w:rPr>
          <w:rFonts w:hint="eastAsia"/>
        </w:rPr>
        <w:t>商标被纳入可注册范围4年来，全国共有500多件声音商标申请注册，但注册成功的仅有十余件。</w:t>
      </w:r>
    </w:p>
    <w:p w:rsidR="00B40937" w:rsidRPr="00B40937" w:rsidRDefault="00C83AA3" w:rsidP="00C83AA3">
      <w:pPr>
        <w:pStyle w:val="af0"/>
      </w:pPr>
      <w:r>
        <w:rPr>
          <w:rFonts w:hint="eastAsia"/>
        </w:rPr>
        <w:t>北京集佳律师事务所律师刘文彬在接受本报记者采访时表示，从统计数据可以看出，我国声音商标的审查目前还比较谨慎，由此导致了申请人的热情不是很</w:t>
      </w:r>
      <w:r>
        <w:rPr>
          <w:rFonts w:hint="eastAsia"/>
        </w:rPr>
        <w:lastRenderedPageBreak/>
        <w:t>高。但声音商标具有先天性的显著性，很容易被人认知、接受并记住，对于企业来说，是非常重要的无形资产。（</w:t>
      </w:r>
      <w:r w:rsidRPr="00C83AA3">
        <w:rPr>
          <w:rFonts w:hint="eastAsia"/>
        </w:rPr>
        <w:t>来源：中国知识产权报</w:t>
      </w:r>
      <w:r>
        <w:rPr>
          <w:rFonts w:hint="eastAsia"/>
        </w:rPr>
        <w:t>）</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3358"/>
      </w:tblGrid>
      <w:tr w:rsidR="00B40937" w:rsidRPr="00B40937" w:rsidTr="00B40937">
        <w:trPr>
          <w:tblCellSpacing w:w="15" w:type="dxa"/>
          <w:jc w:val="center"/>
        </w:trPr>
        <w:tc>
          <w:tcPr>
            <w:tcW w:w="0" w:type="auto"/>
            <w:vAlign w:val="center"/>
            <w:hideMark/>
          </w:tcPr>
          <w:p w:rsidR="00B40937" w:rsidRPr="00B40937" w:rsidRDefault="00B40937" w:rsidP="008A0B44">
            <w:pPr>
              <w:pStyle w:val="af0"/>
            </w:pPr>
          </w:p>
        </w:tc>
      </w:tr>
    </w:tbl>
    <w:p w:rsidR="00895D11" w:rsidRDefault="00CD02C9" w:rsidP="00DF5545">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rPr>
      </w:pPr>
      <w:r w:rsidRPr="00CD02C9">
        <w:rPr>
          <w:rFonts w:asciiTheme="minorEastAsia" w:eastAsiaTheme="minorEastAsia" w:hAnsiTheme="minorEastAsia" w:cs="Arial" w:hint="eastAsia"/>
          <w:color w:val="006699"/>
          <w:kern w:val="0"/>
          <w:sz w:val="24"/>
        </w:rPr>
        <w:t>链接：</w:t>
      </w:r>
      <w:r w:rsidR="008A0B44" w:rsidRPr="00CD02C9">
        <w:rPr>
          <w:rFonts w:asciiTheme="minorEastAsia" w:eastAsiaTheme="minorEastAsia" w:hAnsiTheme="minorEastAsia" w:cs="Arial"/>
          <w:color w:val="006699"/>
          <w:kern w:val="0"/>
          <w:sz w:val="24"/>
        </w:rPr>
        <w:t xml:space="preserve"> </w:t>
      </w:r>
      <w:hyperlink r:id="rId22" w:history="1">
        <w:r w:rsidR="00C83AA3" w:rsidRPr="009B436F">
          <w:rPr>
            <w:rStyle w:val="ae"/>
          </w:rPr>
          <w:t>http://ip.people.com.cn/n1/2019/0320/c179663-30985276.html</w:t>
        </w:r>
      </w:hyperlink>
      <w:r w:rsidR="00C83AA3">
        <w:rPr>
          <w:rFonts w:hint="eastAsia"/>
        </w:rPr>
        <w:t xml:space="preserve"> </w:t>
      </w:r>
    </w:p>
    <w:p w:rsidR="00DC321D" w:rsidRDefault="00DC321D" w:rsidP="00DF5545">
      <w:pPr>
        <w:adjustRightInd w:val="0"/>
        <w:snapToGrid w:val="0"/>
        <w:spacing w:afterLines="50" w:after="156" w:line="460" w:lineRule="atLeast"/>
        <w:ind w:firstLineChars="200" w:firstLine="643"/>
        <w:rPr>
          <w:b/>
          <w:bCs/>
          <w:sz w:val="32"/>
          <w:szCs w:val="32"/>
        </w:rPr>
      </w:pPr>
    </w:p>
    <w:p w:rsidR="005806D8" w:rsidRPr="00C83AA3" w:rsidRDefault="00AA27FF" w:rsidP="0097187A">
      <w:pPr>
        <w:pStyle w:val="3"/>
        <w:rPr>
          <w:shd w:val="clear" w:color="auto" w:fill="FFFFFF"/>
        </w:rPr>
      </w:pPr>
      <w:bookmarkStart w:id="13" w:name="_Toc528699173"/>
      <w:r>
        <w:rPr>
          <w:rFonts w:hint="eastAsia"/>
        </w:rPr>
        <w:t>5</w:t>
      </w:r>
      <w:r>
        <w:rPr>
          <w:rFonts w:hint="eastAsia"/>
        </w:rPr>
        <w:t>、</w:t>
      </w:r>
      <w:bookmarkEnd w:id="13"/>
      <w:r w:rsidR="00C83AA3" w:rsidRPr="00C83AA3">
        <w:rPr>
          <w:rFonts w:hint="eastAsia"/>
          <w:shd w:val="clear" w:color="auto" w:fill="FFFFFF"/>
        </w:rPr>
        <w:t>雅诗兰黛起诉网易考拉侵害商标权：索赔</w:t>
      </w:r>
      <w:r w:rsidR="00C83AA3" w:rsidRPr="00C83AA3">
        <w:rPr>
          <w:rFonts w:hint="eastAsia"/>
          <w:shd w:val="clear" w:color="auto" w:fill="FFFFFF"/>
        </w:rPr>
        <w:t>120</w:t>
      </w:r>
      <w:r w:rsidR="00C83AA3" w:rsidRPr="00C83AA3">
        <w:rPr>
          <w:rFonts w:hint="eastAsia"/>
          <w:shd w:val="clear" w:color="auto" w:fill="FFFFFF"/>
        </w:rPr>
        <w:t>万</w:t>
      </w:r>
    </w:p>
    <w:p w:rsidR="00A848E4" w:rsidRPr="00A848E4" w:rsidRDefault="00C83AA3" w:rsidP="00A848E4">
      <w:pPr>
        <w:widowControl/>
        <w:jc w:val="left"/>
        <w:rPr>
          <w:rFonts w:ascii="宋体" w:hAnsi="宋体" w:cs="宋体"/>
          <w:kern w:val="0"/>
          <w:sz w:val="24"/>
        </w:rPr>
      </w:pPr>
      <w:r>
        <w:rPr>
          <w:noProof/>
        </w:rPr>
        <w:drawing>
          <wp:inline distT="0" distB="0" distL="0" distR="0" wp14:anchorId="7F6B1EBB" wp14:editId="4B86DB20">
            <wp:extent cx="5238750" cy="3076575"/>
            <wp:effectExtent l="0" t="0" r="0" b="9525"/>
            <wp:docPr id="2" name="图片 2" descr="http://www.people.com.cn/mediafile/pic/20190320/26/9757655413649766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ople.com.cn/mediafile/pic/20190320/26/975765541364976686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0" cy="3076575"/>
                    </a:xfrm>
                    <a:prstGeom prst="rect">
                      <a:avLst/>
                    </a:prstGeom>
                    <a:noFill/>
                    <a:ln>
                      <a:noFill/>
                    </a:ln>
                  </pic:spPr>
                </pic:pic>
              </a:graphicData>
            </a:graphic>
          </wp:inline>
        </w:drawing>
      </w:r>
    </w:p>
    <w:p w:rsidR="00C83AA3" w:rsidRDefault="00C83AA3" w:rsidP="00C83AA3">
      <w:pPr>
        <w:pStyle w:val="af0"/>
      </w:pPr>
      <w:r w:rsidRPr="00C83AA3">
        <w:rPr>
          <w:rFonts w:hint="eastAsia"/>
        </w:rPr>
        <w:t>近日，中国裁判</w:t>
      </w:r>
      <w:proofErr w:type="gramStart"/>
      <w:r w:rsidRPr="00C83AA3">
        <w:rPr>
          <w:rFonts w:hint="eastAsia"/>
        </w:rPr>
        <w:t>文书网公开</w:t>
      </w:r>
      <w:proofErr w:type="gramEnd"/>
      <w:r w:rsidRPr="00C83AA3">
        <w:rPr>
          <w:rFonts w:hint="eastAsia"/>
        </w:rPr>
        <w:t>了雅诗</w:t>
      </w:r>
      <w:proofErr w:type="gramStart"/>
      <w:r w:rsidRPr="00C83AA3">
        <w:rPr>
          <w:rFonts w:hint="eastAsia"/>
        </w:rPr>
        <w:t>兰黛与网</w:t>
      </w:r>
      <w:proofErr w:type="gramEnd"/>
      <w:r w:rsidRPr="00C83AA3">
        <w:rPr>
          <w:rFonts w:hint="eastAsia"/>
        </w:rPr>
        <w:t>易考拉侵害商标权纠纷一案的民事裁定书</w:t>
      </w:r>
      <w:r>
        <w:rPr>
          <w:rFonts w:hint="eastAsia"/>
        </w:rPr>
        <w:t>。裁定书显示，2018年7月，雅诗兰黛(上海)商贸有限公司起诉网易考拉及网易公司主体公司，要求网</w:t>
      </w:r>
      <w:proofErr w:type="gramStart"/>
      <w:r>
        <w:rPr>
          <w:rFonts w:hint="eastAsia"/>
        </w:rPr>
        <w:t>易立即</w:t>
      </w:r>
      <w:proofErr w:type="gramEnd"/>
      <w:r>
        <w:rPr>
          <w:rFonts w:hint="eastAsia"/>
        </w:rPr>
        <w:t>停止实施侵害“M·A·C”商标权的行为，包括但不限于停止销售侵犯涉案商标的产品，披露侵权产品的供应链或来源。并要求被告立即销毁侵权产品;赔偿因侵犯注册商标专用权给原告造成的经济损失100万元，以及原告为调查和制止侵权行为所产生的合理费用20万元。</w:t>
      </w:r>
    </w:p>
    <w:p w:rsidR="00C83AA3" w:rsidRDefault="00C83AA3" w:rsidP="00C83AA3">
      <w:pPr>
        <w:pStyle w:val="af0"/>
      </w:pPr>
      <w:r>
        <w:rPr>
          <w:rFonts w:hint="eastAsia"/>
        </w:rPr>
        <w:t>截至发稿前，网易考拉尚未给出官方回应。</w:t>
      </w:r>
    </w:p>
    <w:p w:rsidR="00C83AA3" w:rsidRDefault="00C83AA3" w:rsidP="00C83AA3">
      <w:pPr>
        <w:pStyle w:val="af0"/>
      </w:pPr>
      <w:r>
        <w:rPr>
          <w:rFonts w:hint="eastAsia"/>
        </w:rPr>
        <w:t>据报道，2018年年初，据中消协报告显示，网易考拉海购平台“自营直邮仓”销售的雅诗兰黛ANR眼部精华</w:t>
      </w:r>
      <w:proofErr w:type="gramStart"/>
      <w:r>
        <w:rPr>
          <w:rFonts w:hint="eastAsia"/>
        </w:rPr>
        <w:t>霜经过</w:t>
      </w:r>
      <w:proofErr w:type="gramEnd"/>
      <w:r>
        <w:rPr>
          <w:rFonts w:hint="eastAsia"/>
        </w:rPr>
        <w:t>雅诗兰</w:t>
      </w:r>
      <w:proofErr w:type="gramStart"/>
      <w:r>
        <w:rPr>
          <w:rFonts w:hint="eastAsia"/>
        </w:rPr>
        <w:t>黛中国</w:t>
      </w:r>
      <w:proofErr w:type="gramEnd"/>
      <w:r>
        <w:rPr>
          <w:rFonts w:hint="eastAsia"/>
        </w:rPr>
        <w:t>公司鉴定为涉嫌仿冒。而</w:t>
      </w:r>
      <w:r>
        <w:rPr>
          <w:rFonts w:hint="eastAsia"/>
        </w:rPr>
        <w:lastRenderedPageBreak/>
        <w:t>网易考拉也发表</w:t>
      </w:r>
      <w:proofErr w:type="gramStart"/>
      <w:r>
        <w:rPr>
          <w:rFonts w:hint="eastAsia"/>
        </w:rPr>
        <w:t>申明称</w:t>
      </w:r>
      <w:proofErr w:type="gramEnd"/>
      <w:r>
        <w:rPr>
          <w:rFonts w:hint="eastAsia"/>
        </w:rPr>
        <w:t>经SGS检测比对认定，他们海购所售“雅诗兰黛ANR眼部精华霜小棕瓶15ml”与国内雅诗兰黛专柜及全球5个不同国家和地区官方渠道销售的9个同</w:t>
      </w:r>
      <w:proofErr w:type="gramStart"/>
      <w:r>
        <w:rPr>
          <w:rFonts w:hint="eastAsia"/>
        </w:rPr>
        <w:t>款商品</w:t>
      </w:r>
      <w:proofErr w:type="gramEnd"/>
      <w:r>
        <w:rPr>
          <w:rFonts w:hint="eastAsia"/>
        </w:rPr>
        <w:t>红外光谱特征完全一致，产品安全可靠。</w:t>
      </w:r>
    </w:p>
    <w:p w:rsidR="00C83AA3" w:rsidRDefault="00C83AA3" w:rsidP="00C83AA3">
      <w:pPr>
        <w:pStyle w:val="af0"/>
      </w:pPr>
      <w:r>
        <w:rPr>
          <w:rFonts w:hint="eastAsia"/>
        </w:rPr>
        <w:t>以下为民事裁定书全文：</w:t>
      </w:r>
    </w:p>
    <w:p w:rsidR="00C83AA3" w:rsidRDefault="00C83AA3" w:rsidP="00C83AA3">
      <w:pPr>
        <w:pStyle w:val="af0"/>
      </w:pPr>
      <w:r>
        <w:rPr>
          <w:rFonts w:hint="eastAsia"/>
        </w:rPr>
        <w:t>雅诗兰黛(上海)商贸有限公司与</w:t>
      </w:r>
      <w:proofErr w:type="gramStart"/>
      <w:r>
        <w:rPr>
          <w:rFonts w:hint="eastAsia"/>
        </w:rPr>
        <w:t>杭州优买科技</w:t>
      </w:r>
      <w:proofErr w:type="gramEnd"/>
      <w:r>
        <w:rPr>
          <w:rFonts w:hint="eastAsia"/>
        </w:rPr>
        <w:t>有限公司、杭州</w:t>
      </w:r>
      <w:proofErr w:type="gramStart"/>
      <w:r>
        <w:rPr>
          <w:rFonts w:hint="eastAsia"/>
        </w:rPr>
        <w:t>优卖网络</w:t>
      </w:r>
      <w:proofErr w:type="gramEnd"/>
      <w:r>
        <w:rPr>
          <w:rFonts w:hint="eastAsia"/>
        </w:rPr>
        <w:t>科技有限公司等民事裁定书</w:t>
      </w:r>
    </w:p>
    <w:p w:rsidR="00C83AA3" w:rsidRDefault="00C83AA3" w:rsidP="00C83AA3">
      <w:pPr>
        <w:pStyle w:val="af0"/>
      </w:pPr>
      <w:r>
        <w:rPr>
          <w:rFonts w:hint="eastAsia"/>
        </w:rPr>
        <w:t>重庆市第一中级人民法院</w:t>
      </w:r>
    </w:p>
    <w:p w:rsidR="00C83AA3" w:rsidRDefault="00C83AA3" w:rsidP="00C83AA3">
      <w:pPr>
        <w:pStyle w:val="af0"/>
      </w:pPr>
      <w:r>
        <w:rPr>
          <w:rFonts w:hint="eastAsia"/>
        </w:rPr>
        <w:t>民事裁定书</w:t>
      </w:r>
    </w:p>
    <w:p w:rsidR="00C83AA3" w:rsidRDefault="00C83AA3" w:rsidP="00C83AA3">
      <w:pPr>
        <w:pStyle w:val="af0"/>
      </w:pPr>
      <w:r>
        <w:rPr>
          <w:rFonts w:hint="eastAsia"/>
        </w:rPr>
        <w:t xml:space="preserve"> (2019)渝01民辖3号</w:t>
      </w:r>
    </w:p>
    <w:p w:rsidR="00C83AA3" w:rsidRDefault="00C83AA3" w:rsidP="00C83AA3">
      <w:pPr>
        <w:pStyle w:val="af0"/>
      </w:pPr>
      <w:r>
        <w:rPr>
          <w:rFonts w:hint="eastAsia"/>
        </w:rPr>
        <w:t>原告：雅诗兰黛(上海)商贸有限公司，住所地上海市闵行区金都路3688号301、302、306室，统一社会信用代码91310000717860307J。</w:t>
      </w:r>
    </w:p>
    <w:p w:rsidR="00C83AA3" w:rsidRDefault="00C83AA3" w:rsidP="00C83AA3">
      <w:pPr>
        <w:pStyle w:val="af0"/>
      </w:pPr>
      <w:r>
        <w:rPr>
          <w:rFonts w:hint="eastAsia"/>
        </w:rPr>
        <w:t>法定代表人：</w:t>
      </w:r>
      <w:proofErr w:type="spellStart"/>
      <w:r>
        <w:rPr>
          <w:rFonts w:hint="eastAsia"/>
        </w:rPr>
        <w:t>TraceyT.Travis</w:t>
      </w:r>
      <w:proofErr w:type="spellEnd"/>
      <w:r>
        <w:rPr>
          <w:rFonts w:hint="eastAsia"/>
        </w:rPr>
        <w:t>，该公司董事长。</w:t>
      </w:r>
    </w:p>
    <w:p w:rsidR="00C83AA3" w:rsidRDefault="00C83AA3" w:rsidP="00C83AA3">
      <w:pPr>
        <w:pStyle w:val="af0"/>
      </w:pPr>
      <w:r>
        <w:rPr>
          <w:rFonts w:hint="eastAsia"/>
        </w:rPr>
        <w:t>委托诉讼代理人：袁野，重庆西商律师事务所律师。</w:t>
      </w:r>
    </w:p>
    <w:p w:rsidR="00C83AA3" w:rsidRDefault="00C83AA3" w:rsidP="00C83AA3">
      <w:pPr>
        <w:pStyle w:val="af0"/>
      </w:pPr>
      <w:r>
        <w:rPr>
          <w:rFonts w:hint="eastAsia"/>
        </w:rPr>
        <w:t>被告：</w:t>
      </w:r>
      <w:proofErr w:type="gramStart"/>
      <w:r>
        <w:rPr>
          <w:rFonts w:hint="eastAsia"/>
        </w:rPr>
        <w:t>杭州优买科技</w:t>
      </w:r>
      <w:proofErr w:type="gramEnd"/>
      <w:r>
        <w:rPr>
          <w:rFonts w:hint="eastAsia"/>
        </w:rPr>
        <w:t>有限公司，住所地浙江省杭州市经济技术开发区白杨街道17号大街161号6幢，统一社会信用代码91330100321665804H。</w:t>
      </w:r>
    </w:p>
    <w:p w:rsidR="00C83AA3" w:rsidRDefault="00C83AA3" w:rsidP="00C83AA3">
      <w:pPr>
        <w:pStyle w:val="af0"/>
      </w:pPr>
      <w:r>
        <w:rPr>
          <w:rFonts w:hint="eastAsia"/>
        </w:rPr>
        <w:t>法定代表人：张蕾，职务不详。</w:t>
      </w:r>
    </w:p>
    <w:p w:rsidR="00C83AA3" w:rsidRDefault="00C83AA3" w:rsidP="00C83AA3">
      <w:pPr>
        <w:pStyle w:val="af0"/>
      </w:pPr>
      <w:r>
        <w:rPr>
          <w:rFonts w:hint="eastAsia"/>
        </w:rPr>
        <w:t>被告：杭州</w:t>
      </w:r>
      <w:proofErr w:type="gramStart"/>
      <w:r>
        <w:rPr>
          <w:rFonts w:hint="eastAsia"/>
        </w:rPr>
        <w:t>优卖网络</w:t>
      </w:r>
      <w:proofErr w:type="gramEnd"/>
      <w:r>
        <w:rPr>
          <w:rFonts w:hint="eastAsia"/>
        </w:rPr>
        <w:t>科技有限公司，住所地浙江省杭州市滨江区长河街道网商路599号4幢808室，统一社会信用代码91330101MA27WPYJ18。</w:t>
      </w:r>
    </w:p>
    <w:p w:rsidR="00C83AA3" w:rsidRDefault="00C83AA3" w:rsidP="00C83AA3">
      <w:pPr>
        <w:pStyle w:val="af0"/>
      </w:pPr>
      <w:r>
        <w:rPr>
          <w:rFonts w:hint="eastAsia"/>
        </w:rPr>
        <w:t>法定代表人：张蕾，职务不详。</w:t>
      </w:r>
    </w:p>
    <w:p w:rsidR="00C83AA3" w:rsidRPr="00C83AA3" w:rsidRDefault="00C83AA3" w:rsidP="00C83AA3">
      <w:pPr>
        <w:pStyle w:val="af0"/>
      </w:pPr>
      <w:r>
        <w:rPr>
          <w:rFonts w:hint="eastAsia"/>
        </w:rPr>
        <w:t>被告：网易(杭州)网络有限公司，住所地浙江省杭州市滨江区长河街道网商路599号4幢7层，统一社会信用代码91330000788831167A。</w:t>
      </w:r>
    </w:p>
    <w:p w:rsidR="00C83AA3" w:rsidRDefault="00C83AA3" w:rsidP="00C83AA3">
      <w:pPr>
        <w:pStyle w:val="af0"/>
      </w:pPr>
      <w:r>
        <w:rPr>
          <w:rFonts w:hint="eastAsia"/>
        </w:rPr>
        <w:t>法定代表人：丁磊，职务不详。</w:t>
      </w:r>
    </w:p>
    <w:p w:rsidR="00C83AA3" w:rsidRDefault="00C83AA3" w:rsidP="00C83AA3">
      <w:pPr>
        <w:pStyle w:val="af0"/>
      </w:pPr>
    </w:p>
    <w:p w:rsidR="00C83AA3" w:rsidRDefault="00C83AA3" w:rsidP="00C83AA3">
      <w:pPr>
        <w:pStyle w:val="af0"/>
      </w:pPr>
      <w:r>
        <w:rPr>
          <w:rFonts w:hint="eastAsia"/>
        </w:rPr>
        <w:lastRenderedPageBreak/>
        <w:t>原告雅诗兰黛(上海)商贸有限公司与被告</w:t>
      </w:r>
      <w:proofErr w:type="gramStart"/>
      <w:r>
        <w:rPr>
          <w:rFonts w:hint="eastAsia"/>
        </w:rPr>
        <w:t>杭州优买科技</w:t>
      </w:r>
      <w:proofErr w:type="gramEnd"/>
      <w:r>
        <w:rPr>
          <w:rFonts w:hint="eastAsia"/>
        </w:rPr>
        <w:t>有限公司、杭州</w:t>
      </w:r>
      <w:proofErr w:type="gramStart"/>
      <w:r>
        <w:rPr>
          <w:rFonts w:hint="eastAsia"/>
        </w:rPr>
        <w:t>优卖网络</w:t>
      </w:r>
      <w:proofErr w:type="gramEnd"/>
      <w:r>
        <w:rPr>
          <w:rFonts w:hint="eastAsia"/>
        </w:rPr>
        <w:t>科技有限公司、网易(杭州)网络有限公司侵害商标权纠纷一案，重庆市</w:t>
      </w:r>
      <w:proofErr w:type="gramStart"/>
      <w:r>
        <w:rPr>
          <w:rFonts w:hint="eastAsia"/>
        </w:rPr>
        <w:t>渝</w:t>
      </w:r>
      <w:proofErr w:type="gramEnd"/>
      <w:r>
        <w:rPr>
          <w:rFonts w:hint="eastAsia"/>
        </w:rPr>
        <w:t>北区人民法院于2018年7月12日立案。</w:t>
      </w:r>
    </w:p>
    <w:p w:rsidR="00C83AA3" w:rsidRDefault="00C83AA3" w:rsidP="00C83AA3">
      <w:pPr>
        <w:pStyle w:val="af0"/>
      </w:pPr>
      <w:r>
        <w:rPr>
          <w:rFonts w:hint="eastAsia"/>
        </w:rPr>
        <w:t>原告雅诗兰黛(上海)商贸有限公司起诉请求判令：1.三被告立即停止实施侵害原告第834258号“M·A·C”商标权的行为，包括但不限于停止销售侵犯涉案商标的产品，披露侵权产品的供应链或来源;2.三被告立即销毁侵权产品;3.三被告连续三十日在人民网、凤凰网、</w:t>
      </w:r>
      <w:proofErr w:type="gramStart"/>
      <w:r>
        <w:rPr>
          <w:rFonts w:hint="eastAsia"/>
        </w:rPr>
        <w:t>腾讯网</w:t>
      </w:r>
      <w:proofErr w:type="gramEnd"/>
      <w:r>
        <w:rPr>
          <w:rFonts w:hint="eastAsia"/>
        </w:rPr>
        <w:t>、新浪网、</w:t>
      </w:r>
      <w:proofErr w:type="gramStart"/>
      <w:r>
        <w:rPr>
          <w:rFonts w:hint="eastAsia"/>
        </w:rPr>
        <w:t>财经网</w:t>
      </w:r>
      <w:proofErr w:type="gramEnd"/>
      <w:r>
        <w:rPr>
          <w:rFonts w:hint="eastAsia"/>
        </w:rPr>
        <w:t>等网站刊登道歉声明，以消除因侵犯注册商标专用权给原告造成的不利影响;4.三被告连带赔偿因侵犯注册商标专用权给原告造成的经济损失100万元，以及原告为调查和制止侵权行为所产生的合理费用20万元。</w:t>
      </w:r>
    </w:p>
    <w:p w:rsidR="00C83AA3" w:rsidRDefault="00C83AA3" w:rsidP="00C83AA3">
      <w:pPr>
        <w:pStyle w:val="af0"/>
      </w:pPr>
      <w:r>
        <w:rPr>
          <w:rFonts w:hint="eastAsia"/>
        </w:rPr>
        <w:t>重庆市</w:t>
      </w:r>
      <w:proofErr w:type="gramStart"/>
      <w:r>
        <w:rPr>
          <w:rFonts w:hint="eastAsia"/>
        </w:rPr>
        <w:t>渝</w:t>
      </w:r>
      <w:proofErr w:type="gramEnd"/>
      <w:r>
        <w:rPr>
          <w:rFonts w:hint="eastAsia"/>
        </w:rPr>
        <w:t>北区人民法院经审查认为，本案在审理期间，最高人民法院批复同意设立重庆</w:t>
      </w:r>
      <w:proofErr w:type="gramStart"/>
      <w:r>
        <w:rPr>
          <w:rFonts w:hint="eastAsia"/>
        </w:rPr>
        <w:t>两江新区</w:t>
      </w:r>
      <w:proofErr w:type="gramEnd"/>
      <w:r>
        <w:rPr>
          <w:rFonts w:hint="eastAsia"/>
        </w:rPr>
        <w:t>人民法院、重庆自由贸易试验区人民法院，并对重庆市第一中级人民法院辖区基层法院知识产权案件的管辖</w:t>
      </w:r>
      <w:proofErr w:type="gramStart"/>
      <w:r>
        <w:rPr>
          <w:rFonts w:hint="eastAsia"/>
        </w:rPr>
        <w:t>作出</w:t>
      </w:r>
      <w:proofErr w:type="gramEnd"/>
      <w:r>
        <w:rPr>
          <w:rFonts w:hint="eastAsia"/>
        </w:rPr>
        <w:t>调整。据此，该院不宜继续审理本案。故请示本院指定管辖。</w:t>
      </w:r>
    </w:p>
    <w:p w:rsidR="00C83AA3" w:rsidRDefault="00C83AA3" w:rsidP="00C83AA3">
      <w:pPr>
        <w:pStyle w:val="af0"/>
      </w:pPr>
      <w:r>
        <w:rPr>
          <w:rFonts w:hint="eastAsia"/>
        </w:rPr>
        <w:t>本院认为：在本院审查本案期间，最高人民法院批复同意设立重庆</w:t>
      </w:r>
      <w:proofErr w:type="gramStart"/>
      <w:r>
        <w:rPr>
          <w:rFonts w:hint="eastAsia"/>
        </w:rPr>
        <w:t>两江新区</w:t>
      </w:r>
      <w:proofErr w:type="gramEnd"/>
      <w:r>
        <w:rPr>
          <w:rFonts w:hint="eastAsia"/>
        </w:rPr>
        <w:t>人民法院、重庆自由贸易试验区人民法院，并对本院辖区基层法院知识产权案件的管辖</w:t>
      </w:r>
      <w:proofErr w:type="gramStart"/>
      <w:r>
        <w:rPr>
          <w:rFonts w:hint="eastAsia"/>
        </w:rPr>
        <w:t>作出</w:t>
      </w:r>
      <w:proofErr w:type="gramEnd"/>
      <w:r>
        <w:rPr>
          <w:rFonts w:hint="eastAsia"/>
        </w:rPr>
        <w:t>调整。本案据以确定管辖的地点位于重庆市</w:t>
      </w:r>
      <w:proofErr w:type="gramStart"/>
      <w:r>
        <w:rPr>
          <w:rFonts w:hint="eastAsia"/>
        </w:rPr>
        <w:t>渝</w:t>
      </w:r>
      <w:proofErr w:type="gramEnd"/>
      <w:r>
        <w:rPr>
          <w:rFonts w:hint="eastAsia"/>
        </w:rPr>
        <w:t>北区，且属于在本辖区有重大影响的案件，故本案不宜由重庆市</w:t>
      </w:r>
      <w:proofErr w:type="gramStart"/>
      <w:r>
        <w:rPr>
          <w:rFonts w:hint="eastAsia"/>
        </w:rPr>
        <w:t>渝</w:t>
      </w:r>
      <w:proofErr w:type="gramEnd"/>
      <w:r>
        <w:rPr>
          <w:rFonts w:hint="eastAsia"/>
        </w:rPr>
        <w:t>北区人民法院继续审理。经本院研究，决定对本案予以提审。（来源于：环球网）</w:t>
      </w:r>
    </w:p>
    <w:p w:rsidR="00895D11" w:rsidRPr="005806D8" w:rsidRDefault="005806D8" w:rsidP="00C83AA3">
      <w:pPr>
        <w:pStyle w:val="af0"/>
        <w:ind w:firstLineChars="0" w:firstLine="0"/>
        <w:jc w:val="left"/>
      </w:pPr>
      <w:r>
        <w:rPr>
          <w:rFonts w:hint="eastAsia"/>
        </w:rPr>
        <w:t>链接：</w:t>
      </w:r>
      <w:hyperlink r:id="rId24" w:history="1">
        <w:r w:rsidR="00C83AA3" w:rsidRPr="009B436F">
          <w:rPr>
            <w:rStyle w:val="ae"/>
            <w:rFonts w:cs="Arial"/>
          </w:rPr>
          <w:t>http://tech.huanqiu.com/internet/2019-03/14570133.html?agt=15438</w:t>
        </w:r>
      </w:hyperlink>
      <w:r w:rsidR="00C83AA3">
        <w:rPr>
          <w:rFonts w:hint="eastAsia"/>
        </w:rPr>
        <w:t xml:space="preserve"> </w:t>
      </w:r>
    </w:p>
    <w:p w:rsidR="009A0B4C" w:rsidRDefault="005806D8" w:rsidP="009A0B4C">
      <w:pPr>
        <w:pStyle w:val="3"/>
        <w:rPr>
          <w:shd w:val="clear" w:color="auto" w:fill="FFFFFF"/>
        </w:rPr>
      </w:pPr>
      <w:bookmarkStart w:id="14" w:name="_Toc528699174"/>
      <w:r>
        <w:rPr>
          <w:rFonts w:hint="eastAsia"/>
        </w:rPr>
        <w:t>6</w:t>
      </w:r>
      <w:r>
        <w:rPr>
          <w:rFonts w:hint="eastAsia"/>
        </w:rPr>
        <w:t>、</w:t>
      </w:r>
      <w:bookmarkEnd w:id="14"/>
      <w:r w:rsidR="00C83AA3" w:rsidRPr="00C83AA3">
        <w:rPr>
          <w:rFonts w:hint="eastAsia"/>
          <w:shd w:val="clear" w:color="auto" w:fill="FFFFFF"/>
        </w:rPr>
        <w:t>从“邓紫棋改名风波”</w:t>
      </w:r>
      <w:r w:rsidR="00C83AA3" w:rsidRPr="00C83AA3">
        <w:rPr>
          <w:rFonts w:hint="eastAsia"/>
          <w:shd w:val="clear" w:color="auto" w:fill="FFFFFF"/>
        </w:rPr>
        <w:t xml:space="preserve"> </w:t>
      </w:r>
      <w:r w:rsidR="00C83AA3" w:rsidRPr="00C83AA3">
        <w:rPr>
          <w:rFonts w:hint="eastAsia"/>
          <w:shd w:val="clear" w:color="auto" w:fill="FFFFFF"/>
        </w:rPr>
        <w:t>看歌手解约版权风险</w:t>
      </w:r>
    </w:p>
    <w:p w:rsidR="00C83AA3" w:rsidRPr="00C83AA3" w:rsidRDefault="00C83AA3" w:rsidP="00C83AA3">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shd w:val="clear" w:color="auto" w:fill="FFFFFF"/>
        </w:rPr>
      </w:pPr>
      <w:r w:rsidRPr="00C83AA3">
        <w:rPr>
          <w:rFonts w:asciiTheme="minorEastAsia" w:eastAsiaTheme="minorEastAsia" w:hAnsiTheme="minorEastAsia" w:cs="Arial" w:hint="eastAsia"/>
          <w:color w:val="006699"/>
          <w:kern w:val="0"/>
          <w:sz w:val="24"/>
          <w:shd w:val="clear" w:color="auto" w:fill="FFFFFF"/>
        </w:rPr>
        <w:t>连日来，知名歌手邓紫棋（原名邓诗颖）与经纪公司“蜂鸟音乐”的解约之争，将公众目光吸引到娱乐业知识产权法律风险防范上。也许以后邓紫棋不能再用“邓紫棋”之名唱歌了，那么，在双方合作期间为大众熟知且喜爱的歌曲还能唱吗？在音乐领域，歌手解约往往会引发哪些版权法律问题？笔者作</w:t>
      </w:r>
      <w:proofErr w:type="gramStart"/>
      <w:r w:rsidRPr="00C83AA3">
        <w:rPr>
          <w:rFonts w:asciiTheme="minorEastAsia" w:eastAsiaTheme="minorEastAsia" w:hAnsiTheme="minorEastAsia" w:cs="Arial" w:hint="eastAsia"/>
          <w:color w:val="006699"/>
          <w:kern w:val="0"/>
          <w:sz w:val="24"/>
          <w:shd w:val="clear" w:color="auto" w:fill="FFFFFF"/>
        </w:rPr>
        <w:t>一</w:t>
      </w:r>
      <w:proofErr w:type="gramEnd"/>
      <w:r w:rsidRPr="00C83AA3">
        <w:rPr>
          <w:rFonts w:asciiTheme="minorEastAsia" w:eastAsiaTheme="minorEastAsia" w:hAnsiTheme="minorEastAsia" w:cs="Arial" w:hint="eastAsia"/>
          <w:color w:val="006699"/>
          <w:kern w:val="0"/>
          <w:sz w:val="24"/>
          <w:shd w:val="clear" w:color="auto" w:fill="FFFFFF"/>
        </w:rPr>
        <w:t>浅析。</w:t>
      </w:r>
    </w:p>
    <w:p w:rsidR="00C83AA3" w:rsidRPr="00C83AA3" w:rsidRDefault="00C83AA3" w:rsidP="00C83AA3">
      <w:pPr>
        <w:adjustRightInd w:val="0"/>
        <w:snapToGrid w:val="0"/>
        <w:spacing w:afterLines="50" w:after="156" w:line="460" w:lineRule="atLeast"/>
        <w:rPr>
          <w:rFonts w:asciiTheme="minorEastAsia" w:eastAsiaTheme="minorEastAsia" w:hAnsiTheme="minorEastAsia" w:cs="Arial"/>
          <w:color w:val="006699"/>
          <w:kern w:val="0"/>
          <w:sz w:val="24"/>
          <w:shd w:val="clear" w:color="auto" w:fill="FFFFFF"/>
        </w:rPr>
      </w:pPr>
    </w:p>
    <w:p w:rsidR="00C83AA3" w:rsidRPr="00C83AA3" w:rsidRDefault="00C83AA3" w:rsidP="00C83AA3">
      <w:pPr>
        <w:adjustRightInd w:val="0"/>
        <w:snapToGrid w:val="0"/>
        <w:spacing w:afterLines="50" w:after="156" w:line="460" w:lineRule="atLeast"/>
        <w:rPr>
          <w:rFonts w:asciiTheme="minorEastAsia" w:eastAsiaTheme="minorEastAsia" w:hAnsiTheme="minorEastAsia" w:cs="Arial"/>
          <w:color w:val="006699"/>
          <w:kern w:val="0"/>
          <w:sz w:val="24"/>
          <w:shd w:val="clear" w:color="auto" w:fill="FFFFFF"/>
        </w:rPr>
      </w:pPr>
      <w:r w:rsidRPr="00C83AA3">
        <w:rPr>
          <w:rFonts w:asciiTheme="minorEastAsia" w:eastAsiaTheme="minorEastAsia" w:hAnsiTheme="minorEastAsia" w:cs="Arial" w:hint="eastAsia"/>
          <w:color w:val="006699"/>
          <w:kern w:val="0"/>
          <w:sz w:val="24"/>
          <w:shd w:val="clear" w:color="auto" w:fill="FFFFFF"/>
        </w:rPr>
        <w:lastRenderedPageBreak/>
        <w:t>上世纪90年代初，在我国广东出现了歌手签约制度。不断迭代、升级的对文化娱乐的需求构成源动力，促使行业从粗放式发展进化到今天的生态式布局并形成产业链：词曲作者、演唱者、唱片公司、版权经纪人、平台，关涉的权利呈现</w:t>
      </w:r>
      <w:proofErr w:type="gramStart"/>
      <w:r w:rsidRPr="00C83AA3">
        <w:rPr>
          <w:rFonts w:asciiTheme="minorEastAsia" w:eastAsiaTheme="minorEastAsia" w:hAnsiTheme="minorEastAsia" w:cs="Arial" w:hint="eastAsia"/>
          <w:color w:val="006699"/>
          <w:kern w:val="0"/>
          <w:sz w:val="24"/>
          <w:shd w:val="clear" w:color="auto" w:fill="FFFFFF"/>
        </w:rPr>
        <w:t>出类型</w:t>
      </w:r>
      <w:proofErr w:type="gramEnd"/>
      <w:r w:rsidRPr="00C83AA3">
        <w:rPr>
          <w:rFonts w:asciiTheme="minorEastAsia" w:eastAsiaTheme="minorEastAsia" w:hAnsiTheme="minorEastAsia" w:cs="Arial" w:hint="eastAsia"/>
          <w:color w:val="006699"/>
          <w:kern w:val="0"/>
          <w:sz w:val="24"/>
          <w:shd w:val="clear" w:color="auto" w:fill="FFFFFF"/>
        </w:rPr>
        <w:t>多样、关联度紧密等特点，所涉及的法律风险防范也成为重要议题。</w:t>
      </w:r>
    </w:p>
    <w:p w:rsidR="00C83AA3" w:rsidRPr="00C83AA3" w:rsidRDefault="00C83AA3" w:rsidP="00C83AA3">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shd w:val="clear" w:color="auto" w:fill="FFFFFF"/>
        </w:rPr>
      </w:pPr>
      <w:r w:rsidRPr="00C83AA3">
        <w:rPr>
          <w:rFonts w:asciiTheme="minorEastAsia" w:eastAsiaTheme="minorEastAsia" w:hAnsiTheme="minorEastAsia" w:cs="Arial" w:hint="eastAsia"/>
          <w:color w:val="006699"/>
          <w:kern w:val="0"/>
          <w:sz w:val="24"/>
          <w:shd w:val="clear" w:color="auto" w:fill="FFFFFF"/>
        </w:rPr>
        <w:t>一般生活语境下的歌曲，对应的是音乐文件；著作权法上的歌曲，包含歌词和作曲，且词、曲作者对各自创作的部分分别享有著作权。在当前的音乐娱乐运行体系里，占相当比例的词、曲作者等音乐人处于产业下游，通过音乐作品获利的方式主要有两种，一是通过中国音乐著作权协会进行授权收取费用，一是将作品出售给唱片公司或经纪公司。经纪公司同时负责管理运营和音乐作品创作的也并不少见，经纪公司因此成为词、曲作者和演唱者的桥梁。通过著作权的转让和许可，词、曲作者等创作者的智力劳动成果转化为现实收益，演唱者的才能得以具象化，受到社会公众的认可和喜爱。</w:t>
      </w:r>
    </w:p>
    <w:p w:rsidR="00C83AA3" w:rsidRPr="00C83AA3" w:rsidRDefault="00C83AA3" w:rsidP="00C83AA3">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shd w:val="clear" w:color="auto" w:fill="FFFFFF"/>
        </w:rPr>
      </w:pPr>
      <w:r w:rsidRPr="00C83AA3">
        <w:rPr>
          <w:rFonts w:asciiTheme="minorEastAsia" w:eastAsiaTheme="minorEastAsia" w:hAnsiTheme="minorEastAsia" w:cs="Arial" w:hint="eastAsia"/>
          <w:color w:val="006699"/>
          <w:kern w:val="0"/>
          <w:sz w:val="24"/>
          <w:shd w:val="clear" w:color="auto" w:fill="FFFFFF"/>
        </w:rPr>
        <w:t>从词、曲作者到唱片公司，著作权发生了位移，但除了创作型歌手可以同时统摄著作权和表演权等，普通演唱者并不拥有歌曲著作权，</w:t>
      </w:r>
      <w:proofErr w:type="gramStart"/>
      <w:r w:rsidRPr="00C83AA3">
        <w:rPr>
          <w:rFonts w:asciiTheme="minorEastAsia" w:eastAsiaTheme="minorEastAsia" w:hAnsiTheme="minorEastAsia" w:cs="Arial" w:hint="eastAsia"/>
          <w:color w:val="006699"/>
          <w:kern w:val="0"/>
          <w:sz w:val="24"/>
          <w:shd w:val="clear" w:color="auto" w:fill="FFFFFF"/>
        </w:rPr>
        <w:t>表演者享有的是</w:t>
      </w:r>
      <w:proofErr w:type="gramEnd"/>
      <w:r w:rsidRPr="00C83AA3">
        <w:rPr>
          <w:rFonts w:asciiTheme="minorEastAsia" w:eastAsiaTheme="minorEastAsia" w:hAnsiTheme="minorEastAsia" w:cs="Arial" w:hint="eastAsia"/>
          <w:color w:val="006699"/>
          <w:kern w:val="0"/>
          <w:sz w:val="24"/>
          <w:shd w:val="clear" w:color="auto" w:fill="FFFFFF"/>
        </w:rPr>
        <w:t>署名权、表演形象不受歪曲、信息网络传播权等权利。问题随之而来：歌手的社会声誉和经济利益系于歌曲，解约之后唱片公司一般会发出律师函，</w:t>
      </w:r>
      <w:proofErr w:type="gramStart"/>
      <w:r w:rsidRPr="00C83AA3">
        <w:rPr>
          <w:rFonts w:asciiTheme="minorEastAsia" w:eastAsiaTheme="minorEastAsia" w:hAnsiTheme="minorEastAsia" w:cs="Arial" w:hint="eastAsia"/>
          <w:color w:val="006699"/>
          <w:kern w:val="0"/>
          <w:sz w:val="24"/>
          <w:shd w:val="clear" w:color="auto" w:fill="FFFFFF"/>
        </w:rPr>
        <w:t>明确因为</w:t>
      </w:r>
      <w:proofErr w:type="gramEnd"/>
      <w:r w:rsidRPr="00C83AA3">
        <w:rPr>
          <w:rFonts w:asciiTheme="minorEastAsia" w:eastAsiaTheme="minorEastAsia" w:hAnsiTheme="minorEastAsia" w:cs="Arial" w:hint="eastAsia"/>
          <w:color w:val="006699"/>
          <w:kern w:val="0"/>
          <w:sz w:val="24"/>
          <w:shd w:val="clear" w:color="auto" w:fill="FFFFFF"/>
        </w:rPr>
        <w:t>合作期满终止在任何场合演唱曲目的授权，对已经出版的录音录像制品享有完整的邻接权，如果不回购版权，歌手演唱将面临被诉著作权侵权被追究法律责任的风险。</w:t>
      </w:r>
    </w:p>
    <w:p w:rsidR="00C83AA3" w:rsidRPr="00C83AA3" w:rsidRDefault="00C83AA3" w:rsidP="00C83AA3">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shd w:val="clear" w:color="auto" w:fill="FFFFFF"/>
        </w:rPr>
      </w:pPr>
      <w:r w:rsidRPr="00C83AA3">
        <w:rPr>
          <w:rFonts w:asciiTheme="minorEastAsia" w:eastAsiaTheme="minorEastAsia" w:hAnsiTheme="minorEastAsia" w:cs="Arial" w:hint="eastAsia"/>
          <w:color w:val="006699"/>
          <w:kern w:val="0"/>
          <w:sz w:val="24"/>
          <w:shd w:val="clear" w:color="auto" w:fill="FFFFFF"/>
        </w:rPr>
        <w:t>著作权本身具有权利集合的性质，歌曲著作权的分离特性也增加了侵权的可能性，在侵犯权利内容、承担责任方式、赔偿额等方面表现出多样化和复杂性。听众对歌手积累沉淀下来的固有印象和喜好不会因为解约而轻易改变，为迎合市场需求，歌手往往被主办方要求演唱特定曲目，或者为活跃气氛对歌曲进行一定程度的改编，而此时歌手原属唱片公司已收回版权。在这种情况下，歌手如果演唱，是否需要和表演组织者承担连带责任？笔者认为，使用他人作品演出，表演者，包括演员、演出单位应当取得著作权人许可，并支付报酬。演出组织者组织演出，由该组织者取得著作权人许可，并取得报酬。确定权责归属，重点关照利害关系人。在组织演出的场合，组织者的组织表演行为和著作权人的利益直接、紧密地关联，所以取得授权的责任在组织者。免费表演已经发表的作品，该表演未向公众收取费用，也未向表演者支付报酬，同时满足这三个条件，可以不经著</w:t>
      </w:r>
      <w:r w:rsidRPr="00C83AA3">
        <w:rPr>
          <w:rFonts w:asciiTheme="minorEastAsia" w:eastAsiaTheme="minorEastAsia" w:hAnsiTheme="minorEastAsia" w:cs="Arial" w:hint="eastAsia"/>
          <w:color w:val="006699"/>
          <w:kern w:val="0"/>
          <w:sz w:val="24"/>
          <w:shd w:val="clear" w:color="auto" w:fill="FFFFFF"/>
        </w:rPr>
        <w:lastRenderedPageBreak/>
        <w:t>作权人许可，不向其支付报酬，但应当指明作者姓名、作品名称，并且不得侵犯著作权人依法享有的其他权利。此外，歌手解约后重新签订合作公司，发行精选集和演唱会DVD也变成了难题。为了解决版权问题，需要大量的沟通和谈判。</w:t>
      </w:r>
    </w:p>
    <w:p w:rsidR="009A0B4C" w:rsidRDefault="00C83AA3" w:rsidP="00C83AA3">
      <w:pPr>
        <w:adjustRightInd w:val="0"/>
        <w:snapToGrid w:val="0"/>
        <w:spacing w:afterLines="50" w:after="156" w:line="460" w:lineRule="atLeast"/>
        <w:ind w:firstLineChars="200" w:firstLine="480"/>
        <w:rPr>
          <w:rFonts w:asciiTheme="minorEastAsia" w:eastAsiaTheme="minorEastAsia" w:hAnsiTheme="minorEastAsia" w:cs="Arial"/>
          <w:color w:val="006699"/>
          <w:kern w:val="0"/>
          <w:sz w:val="24"/>
          <w:shd w:val="clear" w:color="auto" w:fill="FFFFFF"/>
        </w:rPr>
      </w:pPr>
      <w:r w:rsidRPr="00C83AA3">
        <w:rPr>
          <w:rFonts w:asciiTheme="minorEastAsia" w:eastAsiaTheme="minorEastAsia" w:hAnsiTheme="minorEastAsia" w:cs="Arial" w:hint="eastAsia"/>
          <w:color w:val="006699"/>
          <w:kern w:val="0"/>
          <w:sz w:val="24"/>
          <w:shd w:val="clear" w:color="auto" w:fill="FFFFFF"/>
        </w:rPr>
        <w:t>如果确实侵权，最好的策略是降低损失。我国著作权法第四十九条规定，侵犯著作权或者与著作权有关的权利的，侵权人应当按照权利人的实际损失给予赔偿；实际损失难以计算的，可以按照侵权人的违法所得给予赔偿。赔偿数额还应当包括权利人为制止侵权行为所支付的合理开支。权利人的实际损失或者侵权人的违法所得不能确定的，由人民法院根据侵权行为的情节，判决给予50万元以下的赔偿。在实务中，确定赔偿额时，主要参考侵权行为的性质、主观过错程度及侵权后果等因素酌情确定。国家版权局1993年颁布的《录音法定许可付酬标准暂行规定》也可作为参照。</w:t>
      </w:r>
      <w:r>
        <w:rPr>
          <w:rFonts w:asciiTheme="minorEastAsia" w:eastAsiaTheme="minorEastAsia" w:hAnsiTheme="minorEastAsia" w:cs="Arial" w:hint="eastAsia"/>
          <w:color w:val="006699"/>
          <w:kern w:val="0"/>
          <w:sz w:val="24"/>
          <w:shd w:val="clear" w:color="auto" w:fill="FFFFFF"/>
        </w:rPr>
        <w:t>（来源：</w:t>
      </w:r>
      <w:r w:rsidRPr="00C83AA3">
        <w:rPr>
          <w:rFonts w:asciiTheme="minorEastAsia" w:eastAsiaTheme="minorEastAsia" w:hAnsiTheme="minorEastAsia" w:cs="Arial" w:hint="eastAsia"/>
          <w:color w:val="006699"/>
          <w:kern w:val="0"/>
          <w:sz w:val="24"/>
          <w:shd w:val="clear" w:color="auto" w:fill="FFFFFF"/>
        </w:rPr>
        <w:t>中国知识产权报</w:t>
      </w:r>
      <w:r>
        <w:rPr>
          <w:rFonts w:asciiTheme="minorEastAsia" w:eastAsiaTheme="minorEastAsia" w:hAnsiTheme="minorEastAsia" w:cs="Arial" w:hint="eastAsia"/>
          <w:color w:val="006699"/>
          <w:kern w:val="0"/>
          <w:sz w:val="24"/>
          <w:shd w:val="clear" w:color="auto" w:fill="FFFFFF"/>
        </w:rPr>
        <w:t>）</w:t>
      </w:r>
    </w:p>
    <w:p w:rsidR="00C83AA3" w:rsidRPr="009A0B4C" w:rsidRDefault="00C83AA3" w:rsidP="00C83AA3">
      <w:pPr>
        <w:adjustRightInd w:val="0"/>
        <w:snapToGrid w:val="0"/>
        <w:spacing w:afterLines="50" w:after="156" w:line="460" w:lineRule="atLeast"/>
        <w:rPr>
          <w:rFonts w:asciiTheme="minorEastAsia" w:eastAsiaTheme="minorEastAsia" w:hAnsiTheme="minorEastAsia" w:cs="Arial"/>
          <w:color w:val="006699"/>
        </w:rPr>
      </w:pPr>
      <w:r>
        <w:rPr>
          <w:rFonts w:asciiTheme="minorEastAsia" w:eastAsiaTheme="minorEastAsia" w:hAnsiTheme="minorEastAsia" w:cs="Arial" w:hint="eastAsia"/>
          <w:color w:val="006699"/>
          <w:kern w:val="0"/>
          <w:sz w:val="24"/>
          <w:shd w:val="clear" w:color="auto" w:fill="FFFFFF"/>
        </w:rPr>
        <w:t>链接：</w:t>
      </w:r>
      <w:hyperlink r:id="rId25" w:history="1">
        <w:r w:rsidRPr="009B436F">
          <w:rPr>
            <w:rStyle w:val="ae"/>
            <w:rFonts w:asciiTheme="minorEastAsia" w:eastAsiaTheme="minorEastAsia" w:hAnsiTheme="minorEastAsia" w:cs="Arial"/>
            <w:kern w:val="0"/>
            <w:sz w:val="24"/>
            <w:shd w:val="clear" w:color="auto" w:fill="FFFFFF"/>
          </w:rPr>
          <w:t>http://ip.people.com.cn/n1/2019/0322/c179663-30989878.html</w:t>
        </w:r>
      </w:hyperlink>
      <w:r>
        <w:rPr>
          <w:rFonts w:asciiTheme="minorEastAsia" w:eastAsiaTheme="minorEastAsia" w:hAnsiTheme="minorEastAsia" w:cs="Arial" w:hint="eastAsia"/>
          <w:color w:val="006699"/>
          <w:kern w:val="0"/>
          <w:sz w:val="24"/>
          <w:shd w:val="clear" w:color="auto" w:fill="FFFFFF"/>
        </w:rPr>
        <w:t xml:space="preserve"> </w:t>
      </w:r>
    </w:p>
    <w:p w:rsidR="00B746B5" w:rsidRDefault="005A5472">
      <w:pPr>
        <w:pStyle w:val="2"/>
        <w:rPr>
          <w:sz w:val="30"/>
          <w:szCs w:val="30"/>
          <w:shd w:val="pct10" w:color="auto" w:fill="FFFFFF"/>
        </w:rPr>
      </w:pPr>
      <w:bookmarkStart w:id="15" w:name="_Toc528699175"/>
      <w:r>
        <w:rPr>
          <w:rFonts w:hint="eastAsia"/>
          <w:sz w:val="30"/>
          <w:szCs w:val="30"/>
          <w:shd w:val="pct10" w:color="auto" w:fill="FFFFFF"/>
        </w:rPr>
        <w:t>专业委员会简介</w:t>
      </w:r>
      <w:bookmarkEnd w:id="11"/>
      <w:bookmarkEnd w:id="15"/>
    </w:p>
    <w:p w:rsidR="00B746B5" w:rsidRDefault="005A5472" w:rsidP="00895D11">
      <w:pPr>
        <w:pStyle w:val="3"/>
        <w:spacing w:beforeLines="50" w:before="156" w:after="0" w:line="240" w:lineRule="auto"/>
        <w:rPr>
          <w:rFonts w:cs="宋体"/>
          <w:sz w:val="28"/>
          <w:szCs w:val="28"/>
        </w:rPr>
      </w:pPr>
      <w:bookmarkStart w:id="16" w:name="_Toc499761148"/>
      <w:bookmarkStart w:id="17" w:name="_Toc528699176"/>
      <w:r>
        <w:rPr>
          <w:sz w:val="28"/>
          <w:szCs w:val="28"/>
        </w:rPr>
        <w:t>深圳市律师协会知识产权法律专业委员会</w:t>
      </w:r>
      <w:bookmarkEnd w:id="16"/>
      <w:bookmarkEnd w:id="17"/>
    </w:p>
    <w:p w:rsidR="00B746B5" w:rsidRDefault="005A5472" w:rsidP="005D5290">
      <w:pPr>
        <w:widowControl/>
        <w:spacing w:line="440" w:lineRule="exact"/>
        <w:ind w:firstLineChars="200" w:firstLine="480"/>
        <w:jc w:val="left"/>
        <w:rPr>
          <w:rFonts w:asciiTheme="minorEastAsia" w:eastAsiaTheme="minorEastAsia" w:hAnsiTheme="minorEastAsia" w:cs="Arial"/>
          <w:color w:val="006699"/>
          <w:kern w:val="0"/>
          <w:sz w:val="24"/>
        </w:rPr>
      </w:pPr>
      <w:r>
        <w:rPr>
          <w:rFonts w:asciiTheme="minorEastAsia" w:eastAsiaTheme="minorEastAsia" w:hAnsiTheme="minorEastAsia" w:cs="Arial" w:hint="eastAsia"/>
          <w:color w:val="006699"/>
          <w:kern w:val="0"/>
          <w:sz w:val="24"/>
        </w:rPr>
        <w:t>律协各专业委员会是律协理事会根据律师业务的发展情况设置的负责组织会员进行学习和交流，指导律师开展业务活动的机构。其宗旨是发动会员积极学习专业知识，提高律师业务素质和服务水平，拓展律师业务领域，促进律师专业化分工，增强深圳律师的整体实力。</w:t>
      </w:r>
    </w:p>
    <w:p w:rsidR="00B746B5" w:rsidRDefault="005A5472">
      <w:pPr>
        <w:widowControl/>
        <w:spacing w:line="440" w:lineRule="exact"/>
        <w:ind w:firstLineChars="200" w:firstLine="480"/>
        <w:jc w:val="left"/>
        <w:rPr>
          <w:rFonts w:asciiTheme="minorEastAsia" w:eastAsiaTheme="minorEastAsia" w:hAnsiTheme="minorEastAsia" w:cs="Arial"/>
          <w:color w:val="006699"/>
          <w:kern w:val="0"/>
          <w:sz w:val="24"/>
        </w:rPr>
      </w:pPr>
      <w:r>
        <w:rPr>
          <w:rFonts w:asciiTheme="minorEastAsia" w:eastAsiaTheme="minorEastAsia" w:hAnsiTheme="minorEastAsia" w:cs="Arial" w:hint="eastAsia"/>
          <w:color w:val="006699"/>
          <w:kern w:val="0"/>
          <w:sz w:val="24"/>
        </w:rPr>
        <w:t>律协业务创新与发展专门委员会负责管理、协调各专业委员会开展工作，律协秘书处业务部负责专业委员会的日常工作。</w:t>
      </w:r>
    </w:p>
    <w:p w:rsidR="00B746B5" w:rsidRDefault="005A5472">
      <w:pPr>
        <w:widowControl/>
        <w:spacing w:line="440" w:lineRule="exact"/>
        <w:ind w:firstLineChars="200" w:firstLine="480"/>
        <w:jc w:val="left"/>
        <w:rPr>
          <w:rFonts w:asciiTheme="minorEastAsia" w:eastAsiaTheme="minorEastAsia" w:hAnsiTheme="minorEastAsia"/>
          <w:sz w:val="24"/>
          <w:shd w:val="clear" w:color="auto" w:fill="F9F9F9"/>
        </w:rPr>
      </w:pPr>
      <w:r>
        <w:rPr>
          <w:rFonts w:asciiTheme="minorEastAsia" w:eastAsiaTheme="minorEastAsia" w:hAnsiTheme="minorEastAsia" w:cs="Arial" w:hint="eastAsia"/>
          <w:color w:val="006699"/>
          <w:kern w:val="0"/>
          <w:sz w:val="24"/>
        </w:rPr>
        <w:t>根据深圳市律师协会第十届理事会第一次会议决定，市律协设立</w:t>
      </w:r>
      <w:r>
        <w:rPr>
          <w:rFonts w:asciiTheme="minorEastAsia" w:eastAsiaTheme="minorEastAsia" w:hAnsiTheme="minorEastAsia"/>
          <w:color w:val="006699"/>
          <w:kern w:val="0"/>
          <w:sz w:val="24"/>
        </w:rPr>
        <w:t>30</w:t>
      </w:r>
      <w:r>
        <w:rPr>
          <w:rFonts w:asciiTheme="minorEastAsia" w:eastAsiaTheme="minorEastAsia" w:hAnsiTheme="minorEastAsia" w:cs="Arial" w:hint="eastAsia"/>
          <w:color w:val="006699"/>
          <w:kern w:val="0"/>
          <w:sz w:val="24"/>
        </w:rPr>
        <w:t>个专业委员会</w:t>
      </w:r>
      <w:r>
        <w:rPr>
          <w:rFonts w:asciiTheme="minorEastAsia" w:eastAsiaTheme="minorEastAsia" w:hAnsiTheme="minorEastAsia"/>
          <w:color w:val="006699"/>
          <w:kern w:val="0"/>
          <w:sz w:val="24"/>
        </w:rPr>
        <w:t>，知识产权法律专业委员会是其中之一，本</w:t>
      </w:r>
      <w:r>
        <w:rPr>
          <w:rFonts w:asciiTheme="minorEastAsia" w:eastAsiaTheme="minorEastAsia" w:hAnsiTheme="minorEastAsia" w:cs="Arial" w:hint="eastAsia"/>
          <w:color w:val="006699"/>
          <w:kern w:val="0"/>
          <w:sz w:val="24"/>
        </w:rPr>
        <w:t>委员会致力于提高律师知识产权法律服务水平，拓展知识产权业务领域,制定知识产权律师业务指引，撰写有关知识产权法律专业论文，积极参与人大、政府的知识产权法律领域重要法律法规和司法解释的征求意见工作。</w:t>
      </w:r>
    </w:p>
    <w:p w:rsidR="00B746B5" w:rsidRDefault="005A5472">
      <w:pPr>
        <w:pStyle w:val="3"/>
        <w:rPr>
          <w:sz w:val="28"/>
          <w:szCs w:val="28"/>
          <w:shd w:val="clear" w:color="auto" w:fill="F9F9F9"/>
        </w:rPr>
      </w:pPr>
      <w:bookmarkStart w:id="18" w:name="_Toc499761149"/>
      <w:bookmarkStart w:id="19" w:name="_Toc528699177"/>
      <w:r>
        <w:rPr>
          <w:sz w:val="28"/>
          <w:szCs w:val="28"/>
          <w:shd w:val="clear" w:color="auto" w:fill="F9F9F9"/>
        </w:rPr>
        <w:t>组成成员</w:t>
      </w:r>
      <w:bookmarkEnd w:id="18"/>
      <w:bookmarkEnd w:id="19"/>
    </w:p>
    <w:p w:rsidR="00B746B5" w:rsidRDefault="005A5472">
      <w:pPr>
        <w:widowControl/>
        <w:spacing w:line="440" w:lineRule="exact"/>
        <w:rPr>
          <w:rFonts w:asciiTheme="minorEastAsia" w:eastAsiaTheme="minorEastAsia" w:hAnsiTheme="minorEastAsia"/>
          <w:color w:val="006699"/>
          <w:sz w:val="24"/>
        </w:rPr>
      </w:pPr>
      <w:r>
        <w:rPr>
          <w:rFonts w:asciiTheme="minorEastAsia" w:eastAsiaTheme="minorEastAsia" w:hAnsiTheme="minorEastAsia" w:hint="eastAsia"/>
          <w:b/>
          <w:color w:val="006699"/>
          <w:sz w:val="24"/>
        </w:rPr>
        <w:t>主任：谢湘辉</w:t>
      </w:r>
      <w:r>
        <w:rPr>
          <w:rFonts w:asciiTheme="minorEastAsia" w:eastAsiaTheme="minorEastAsia" w:hAnsiTheme="minorEastAsia" w:hint="eastAsia"/>
          <w:color w:val="006699"/>
          <w:sz w:val="24"/>
        </w:rPr>
        <w:t>（国浩所）</w:t>
      </w:r>
    </w:p>
    <w:p w:rsidR="00B746B5" w:rsidRDefault="005A5472">
      <w:pPr>
        <w:widowControl/>
        <w:spacing w:line="440" w:lineRule="exact"/>
        <w:rPr>
          <w:rFonts w:asciiTheme="minorEastAsia" w:eastAsiaTheme="minorEastAsia" w:hAnsiTheme="minorEastAsia"/>
          <w:color w:val="006699"/>
          <w:sz w:val="24"/>
        </w:rPr>
      </w:pPr>
      <w:r>
        <w:rPr>
          <w:rFonts w:asciiTheme="minorEastAsia" w:eastAsiaTheme="minorEastAsia" w:hAnsiTheme="minorEastAsia" w:hint="eastAsia"/>
          <w:b/>
          <w:color w:val="006699"/>
          <w:sz w:val="24"/>
        </w:rPr>
        <w:lastRenderedPageBreak/>
        <w:t>副主任：何美华</w:t>
      </w:r>
      <w:r>
        <w:rPr>
          <w:rFonts w:asciiTheme="minorEastAsia" w:eastAsiaTheme="minorEastAsia" w:hAnsiTheme="minorEastAsia" w:hint="eastAsia"/>
          <w:color w:val="006699"/>
          <w:sz w:val="24"/>
        </w:rPr>
        <w:t>（卓建所）、</w:t>
      </w:r>
      <w:r>
        <w:rPr>
          <w:rFonts w:asciiTheme="minorEastAsia" w:eastAsiaTheme="minorEastAsia" w:hAnsiTheme="minorEastAsia" w:hint="eastAsia"/>
          <w:b/>
          <w:color w:val="006699"/>
          <w:sz w:val="24"/>
        </w:rPr>
        <w:t>李良</w:t>
      </w:r>
      <w:r>
        <w:rPr>
          <w:rFonts w:asciiTheme="minorEastAsia" w:eastAsiaTheme="minorEastAsia" w:hAnsiTheme="minorEastAsia" w:hint="eastAsia"/>
          <w:color w:val="006699"/>
          <w:sz w:val="24"/>
        </w:rPr>
        <w:t>（良马所）、</w:t>
      </w:r>
      <w:r>
        <w:rPr>
          <w:rFonts w:asciiTheme="minorEastAsia" w:eastAsiaTheme="minorEastAsia" w:hAnsiTheme="minorEastAsia" w:hint="eastAsia"/>
          <w:b/>
          <w:color w:val="006699"/>
          <w:sz w:val="24"/>
        </w:rPr>
        <w:t>车小燕</w:t>
      </w:r>
      <w:r>
        <w:rPr>
          <w:rFonts w:asciiTheme="minorEastAsia" w:eastAsiaTheme="minorEastAsia" w:hAnsiTheme="minorEastAsia" w:hint="eastAsia"/>
          <w:color w:val="006699"/>
          <w:sz w:val="24"/>
        </w:rPr>
        <w:t>（锦天城所）、</w:t>
      </w:r>
    </w:p>
    <w:p w:rsidR="00B746B5" w:rsidRDefault="005A5472">
      <w:pPr>
        <w:widowControl/>
        <w:spacing w:line="440" w:lineRule="exact"/>
        <w:jc w:val="distribute"/>
        <w:rPr>
          <w:rFonts w:asciiTheme="minorEastAsia" w:eastAsiaTheme="minorEastAsia" w:hAnsiTheme="minorEastAsia"/>
          <w:color w:val="006699"/>
          <w:sz w:val="24"/>
        </w:rPr>
      </w:pPr>
      <w:r>
        <w:rPr>
          <w:rFonts w:asciiTheme="minorEastAsia" w:eastAsiaTheme="minorEastAsia" w:hAnsiTheme="minorEastAsia" w:hint="eastAsia"/>
          <w:b/>
          <w:color w:val="006699"/>
          <w:sz w:val="24"/>
        </w:rPr>
        <w:t>委员：</w:t>
      </w:r>
      <w:r>
        <w:rPr>
          <w:rFonts w:asciiTheme="minorEastAsia" w:eastAsiaTheme="minorEastAsia" w:hAnsiTheme="minorEastAsia" w:hint="eastAsia"/>
          <w:color w:val="006699"/>
          <w:sz w:val="24"/>
        </w:rPr>
        <w:t xml:space="preserve">陈文景（诚公所） 丁敬伟（德恒所）葛素华（盈科所）韩岳峰（国浩所） 刘　晖（晟典所） 李启首（星辰所） 李新淼（华商所） 刘志伟（隆安所） </w:t>
      </w:r>
    </w:p>
    <w:p w:rsidR="00B746B5" w:rsidRDefault="005A5472">
      <w:pPr>
        <w:widowControl/>
        <w:spacing w:line="440" w:lineRule="exact"/>
        <w:jc w:val="distribute"/>
        <w:rPr>
          <w:rFonts w:asciiTheme="minorEastAsia" w:eastAsiaTheme="minorEastAsia" w:hAnsiTheme="minorEastAsia"/>
          <w:color w:val="006699"/>
          <w:sz w:val="24"/>
        </w:rPr>
      </w:pPr>
      <w:r>
        <w:rPr>
          <w:rFonts w:asciiTheme="minorEastAsia" w:eastAsiaTheme="minorEastAsia" w:hAnsiTheme="minorEastAsia" w:hint="eastAsia"/>
          <w:color w:val="006699"/>
          <w:sz w:val="24"/>
        </w:rPr>
        <w:t xml:space="preserve">马　戎（良马所） 缪小斌（诚公所） 穆银丽（卓建所）石干章（广和所） </w:t>
      </w:r>
    </w:p>
    <w:p w:rsidR="00B746B5" w:rsidRDefault="005A5472">
      <w:pPr>
        <w:widowControl/>
        <w:spacing w:line="440" w:lineRule="exact"/>
        <w:jc w:val="distribute"/>
        <w:rPr>
          <w:rFonts w:asciiTheme="minorEastAsia" w:eastAsiaTheme="minorEastAsia" w:hAnsiTheme="minorEastAsia"/>
          <w:color w:val="006699"/>
          <w:sz w:val="24"/>
        </w:rPr>
      </w:pPr>
      <w:r>
        <w:rPr>
          <w:rFonts w:asciiTheme="minorEastAsia" w:eastAsiaTheme="minorEastAsia" w:hAnsiTheme="minorEastAsia" w:hint="eastAsia"/>
          <w:color w:val="006699"/>
          <w:sz w:val="24"/>
        </w:rPr>
        <w:t xml:space="preserve">唐本全（卓建所） 王厚盛（德恒所） 吴家伟（诚公所） 王英辉（盈科所） </w:t>
      </w:r>
    </w:p>
    <w:p w:rsidR="00B746B5" w:rsidRDefault="005A5472">
      <w:pPr>
        <w:widowControl/>
        <w:spacing w:line="440" w:lineRule="exact"/>
        <w:jc w:val="distribute"/>
        <w:rPr>
          <w:rFonts w:asciiTheme="minorEastAsia" w:eastAsiaTheme="minorEastAsia" w:hAnsiTheme="minorEastAsia"/>
          <w:color w:val="006699"/>
          <w:sz w:val="24"/>
        </w:rPr>
      </w:pPr>
      <w:r>
        <w:rPr>
          <w:rFonts w:asciiTheme="minorEastAsia" w:eastAsiaTheme="minorEastAsia" w:hAnsiTheme="minorEastAsia" w:hint="eastAsia"/>
          <w:color w:val="006699"/>
          <w:sz w:val="24"/>
        </w:rPr>
        <w:t xml:space="preserve">肖革文（海派所） 冼耀山（金段所） 许志兵（前海所） 易湘磊（卓建所） </w:t>
      </w:r>
    </w:p>
    <w:p w:rsidR="00B746B5" w:rsidRDefault="005A5472">
      <w:pPr>
        <w:widowControl/>
        <w:spacing w:line="440" w:lineRule="exact"/>
        <w:jc w:val="distribute"/>
        <w:rPr>
          <w:rFonts w:asciiTheme="minorEastAsia" w:eastAsiaTheme="minorEastAsia" w:hAnsiTheme="minorEastAsia"/>
          <w:color w:val="006699"/>
          <w:sz w:val="24"/>
        </w:rPr>
      </w:pPr>
      <w:r>
        <w:rPr>
          <w:rFonts w:asciiTheme="minorEastAsia" w:eastAsiaTheme="minorEastAsia" w:hAnsiTheme="minorEastAsia" w:hint="eastAsia"/>
          <w:color w:val="006699"/>
          <w:sz w:val="24"/>
        </w:rPr>
        <w:t xml:space="preserve">易　钊（盈科所） 左殿勇（普罗米修所） 周力思（中伦文德胡百全所） </w:t>
      </w:r>
    </w:p>
    <w:p w:rsidR="00B746B5" w:rsidRDefault="005A5472">
      <w:pPr>
        <w:widowControl/>
        <w:spacing w:line="440" w:lineRule="exact"/>
        <w:jc w:val="distribute"/>
        <w:rPr>
          <w:rFonts w:asciiTheme="minorEastAsia" w:eastAsiaTheme="minorEastAsia" w:hAnsiTheme="minorEastAsia"/>
          <w:color w:val="006699"/>
          <w:sz w:val="24"/>
        </w:rPr>
      </w:pPr>
      <w:r>
        <w:rPr>
          <w:rFonts w:asciiTheme="minorEastAsia" w:eastAsiaTheme="minorEastAsia" w:hAnsiTheme="minorEastAsia" w:hint="eastAsia"/>
          <w:color w:val="006699"/>
          <w:sz w:val="24"/>
        </w:rPr>
        <w:t>张　松（赋权所） 郑　雄（卓建所） 朱　颖（海派所）。</w:t>
      </w:r>
    </w:p>
    <w:p w:rsidR="00B746B5" w:rsidRDefault="00B746B5">
      <w:pPr>
        <w:spacing w:line="440" w:lineRule="exact"/>
        <w:rPr>
          <w:rFonts w:asciiTheme="minorEastAsia" w:eastAsiaTheme="minorEastAsia" w:hAnsiTheme="minorEastAsia"/>
          <w:color w:val="006699"/>
          <w:sz w:val="24"/>
        </w:rPr>
      </w:pPr>
    </w:p>
    <w:p w:rsidR="00B746B5" w:rsidRDefault="005A5472">
      <w:pPr>
        <w:spacing w:line="440" w:lineRule="exact"/>
        <w:rPr>
          <w:rFonts w:asciiTheme="minorEastAsia" w:eastAsiaTheme="minorEastAsia" w:hAnsiTheme="minorEastAsia"/>
          <w:color w:val="006699"/>
          <w:sz w:val="24"/>
        </w:rPr>
      </w:pPr>
      <w:r>
        <w:rPr>
          <w:rFonts w:asciiTheme="minorEastAsia" w:eastAsiaTheme="minorEastAsia" w:hAnsiTheme="minorEastAsia"/>
          <w:color w:val="006699"/>
          <w:sz w:val="24"/>
        </w:rPr>
        <w:t>——</w:t>
      </w:r>
      <w:r>
        <w:rPr>
          <w:rFonts w:asciiTheme="minorEastAsia" w:eastAsiaTheme="minorEastAsia" w:hAnsiTheme="minorEastAsia" w:hint="eastAsia"/>
          <w:color w:val="006699"/>
          <w:sz w:val="24"/>
        </w:rPr>
        <w:t>本资讯由深圳市律师协会知识产权法律专业委员会搜集整理（相关著作权归原权利人所有）</w:t>
      </w:r>
    </w:p>
    <w:p w:rsidR="00B746B5" w:rsidRDefault="005A5472">
      <w:pPr>
        <w:spacing w:line="440" w:lineRule="exact"/>
        <w:ind w:firstLineChars="200" w:firstLine="480"/>
        <w:rPr>
          <w:rFonts w:asciiTheme="minorEastAsia" w:eastAsiaTheme="minorEastAsia" w:hAnsiTheme="minorEastAsia"/>
          <w:color w:val="006699"/>
          <w:sz w:val="24"/>
        </w:rPr>
      </w:pPr>
      <w:r>
        <w:rPr>
          <w:rFonts w:asciiTheme="minorEastAsia" w:eastAsiaTheme="minorEastAsia" w:hAnsiTheme="minorEastAsia" w:hint="eastAsia"/>
          <w:color w:val="006699"/>
          <w:sz w:val="24"/>
        </w:rPr>
        <w:t>本资讯可在深圳市律师协会网站下载，投稿及建议联系邮箱：13927468232</w:t>
      </w:r>
      <w:r>
        <w:rPr>
          <w:rFonts w:asciiTheme="minorEastAsia" w:eastAsiaTheme="minorEastAsia" w:hAnsiTheme="minorEastAsia" w:cs="Arial"/>
          <w:color w:val="006699"/>
          <w:sz w:val="24"/>
        </w:rPr>
        <w:t>@</w:t>
      </w:r>
      <w:r>
        <w:rPr>
          <w:rFonts w:asciiTheme="minorEastAsia" w:eastAsiaTheme="minorEastAsia" w:hAnsiTheme="minorEastAsia" w:cs="Arial" w:hint="eastAsia"/>
          <w:color w:val="006699"/>
          <w:sz w:val="24"/>
        </w:rPr>
        <w:t>lawzj</w:t>
      </w:r>
      <w:r>
        <w:rPr>
          <w:rFonts w:asciiTheme="minorEastAsia" w:eastAsiaTheme="minorEastAsia" w:hAnsiTheme="minorEastAsia" w:cs="Arial"/>
          <w:color w:val="006699"/>
          <w:sz w:val="24"/>
        </w:rPr>
        <w:t>.cn</w:t>
      </w:r>
      <w:r>
        <w:rPr>
          <w:rFonts w:asciiTheme="minorEastAsia" w:eastAsiaTheme="minorEastAsia" w:hAnsiTheme="minorEastAsia" w:hint="eastAsia"/>
          <w:color w:val="006699"/>
          <w:sz w:val="24"/>
        </w:rPr>
        <w:t>（何美华律师）</w:t>
      </w:r>
    </w:p>
    <w:sectPr w:rsidR="00B746B5" w:rsidSect="00B746B5">
      <w:headerReference w:type="default" r:id="rId26"/>
      <w:footerReference w:type="default" r:id="rId27"/>
      <w:headerReference w:type="first" r:id="rId2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E72" w:rsidRDefault="004E5E72" w:rsidP="00B746B5">
      <w:r>
        <w:separator/>
      </w:r>
    </w:p>
  </w:endnote>
  <w:endnote w:type="continuationSeparator" w:id="0">
    <w:p w:rsidR="004E5E72" w:rsidRDefault="004E5E72" w:rsidP="00B7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Heiti SC Light">
    <w:altName w:val="Calibri"/>
    <w:charset w:val="50"/>
    <w:family w:val="auto"/>
    <w:pitch w:val="default"/>
    <w:sig w:usb0="00000000" w:usb1="00000000" w:usb2="00000010" w:usb3="00000000" w:csb0="003E0000" w:csb1="00000000"/>
  </w:font>
  <w:font w:name="Times">
    <w:altName w:val="Times New Roman"/>
    <w:panose1 w:val="02020603050405020304"/>
    <w:charset w:val="4D"/>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B5" w:rsidRDefault="00B746B5">
    <w:pPr>
      <w:pStyle w:val="a7"/>
      <w:framePr w:wrap="around" w:vAnchor="text" w:hAnchor="margin" w:xAlign="center" w:y="1"/>
      <w:rPr>
        <w:rStyle w:val="ac"/>
      </w:rPr>
    </w:pPr>
    <w:r>
      <w:rPr>
        <w:rStyle w:val="ac"/>
      </w:rPr>
      <w:fldChar w:fldCharType="begin"/>
    </w:r>
    <w:r w:rsidR="005A5472">
      <w:rPr>
        <w:rStyle w:val="ac"/>
      </w:rPr>
      <w:instrText xml:space="preserve">PAGE  </w:instrText>
    </w:r>
    <w:r>
      <w:rPr>
        <w:rStyle w:val="ac"/>
      </w:rPr>
      <w:fldChar w:fldCharType="end"/>
    </w:r>
  </w:p>
  <w:p w:rsidR="00B746B5" w:rsidRDefault="00B746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B5" w:rsidRDefault="00B746B5">
    <w:pPr>
      <w:pStyle w:val="a7"/>
      <w:jc w:val="center"/>
    </w:pPr>
    <w:r>
      <w:fldChar w:fldCharType="begin"/>
    </w:r>
    <w:r w:rsidR="005A5472">
      <w:instrText>PAGE   \* MERGEFORMAT</w:instrText>
    </w:r>
    <w:r>
      <w:fldChar w:fldCharType="separate"/>
    </w:r>
    <w:r w:rsidR="00BA591F" w:rsidRPr="00BA591F">
      <w:rPr>
        <w:noProof/>
        <w:lang w:val="zh-CN"/>
      </w:rPr>
      <w:t>1</w:t>
    </w:r>
    <w:r>
      <w:fldChar w:fldCharType="end"/>
    </w:r>
  </w:p>
  <w:p w:rsidR="00B746B5" w:rsidRDefault="00B746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477009"/>
      <w:docPartObj>
        <w:docPartGallery w:val="Page Numbers (Bottom of Page)"/>
        <w:docPartUnique/>
      </w:docPartObj>
    </w:sdtPr>
    <w:sdtEndPr/>
    <w:sdtContent>
      <w:p w:rsidR="00BA591F" w:rsidRDefault="00BA591F">
        <w:pPr>
          <w:pStyle w:val="a7"/>
          <w:jc w:val="right"/>
        </w:pPr>
        <w:r>
          <w:fldChar w:fldCharType="begin"/>
        </w:r>
        <w:r>
          <w:instrText>PAGE   \* MERGEFORMAT</w:instrText>
        </w:r>
        <w:r>
          <w:fldChar w:fldCharType="separate"/>
        </w:r>
        <w:r w:rsidRPr="00BA591F">
          <w:rPr>
            <w:noProof/>
            <w:lang w:val="zh-CN"/>
          </w:rPr>
          <w:t>2</w:t>
        </w:r>
        <w:r>
          <w:fldChar w:fldCharType="end"/>
        </w:r>
      </w:p>
    </w:sdtContent>
  </w:sdt>
  <w:p w:rsidR="00B746B5" w:rsidRDefault="00B746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E72" w:rsidRDefault="004E5E72" w:rsidP="00B746B5">
      <w:r>
        <w:separator/>
      </w:r>
    </w:p>
  </w:footnote>
  <w:footnote w:type="continuationSeparator" w:id="0">
    <w:p w:rsidR="004E5E72" w:rsidRDefault="004E5E72" w:rsidP="00B7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B5" w:rsidRDefault="005A5472">
    <w:pPr>
      <w:pStyle w:val="a9"/>
      <w:jc w:val="both"/>
    </w:pPr>
    <w:r>
      <w:rPr>
        <w:rFonts w:hint="eastAsia"/>
      </w:rPr>
      <w:t>劳动与社会保障法律咨讯</w:t>
    </w:r>
    <w:r>
      <w:rPr>
        <w:rFonts w:hint="eastAsia"/>
      </w:rPr>
      <w:t xml:space="preserve">                                         2014</w:t>
    </w:r>
    <w:r>
      <w:rPr>
        <w:rFonts w:hint="eastAsia"/>
      </w:rPr>
      <w:t>年月号总第期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0E1" w:rsidRDefault="00BD00E1" w:rsidP="00BD00E1">
    <w:pPr>
      <w:rPr>
        <w:sz w:val="18"/>
        <w:szCs w:val="18"/>
      </w:rPr>
    </w:pPr>
    <w:r>
      <w:rPr>
        <w:rFonts w:hint="eastAsia"/>
        <w:sz w:val="18"/>
        <w:szCs w:val="18"/>
      </w:rPr>
      <w:t>《知识产权法律资讯》编委：谢湘辉、何美华、李良、车小燕</w:t>
    </w:r>
    <w:r>
      <w:rPr>
        <w:rFonts w:hint="eastAsia"/>
        <w:sz w:val="18"/>
        <w:szCs w:val="18"/>
      </w:rPr>
      <w:t xml:space="preserve"> 2019</w:t>
    </w:r>
    <w:r>
      <w:rPr>
        <w:rFonts w:hint="eastAsia"/>
        <w:sz w:val="18"/>
        <w:szCs w:val="18"/>
      </w:rPr>
      <w:t>年</w:t>
    </w:r>
    <w:r w:rsidR="00130CCC">
      <w:rPr>
        <w:sz w:val="18"/>
        <w:szCs w:val="18"/>
      </w:rPr>
      <w:t>3</w:t>
    </w:r>
    <w:r>
      <w:rPr>
        <w:rFonts w:hint="eastAsia"/>
        <w:sz w:val="18"/>
        <w:szCs w:val="18"/>
      </w:rPr>
      <w:t>月号—总第</w:t>
    </w:r>
    <w:r w:rsidR="00130CCC">
      <w:rPr>
        <w:sz w:val="18"/>
        <w:szCs w:val="18"/>
      </w:rPr>
      <w:t>19</w:t>
    </w:r>
    <w:r>
      <w:rPr>
        <w:rFonts w:hint="eastAsia"/>
        <w:sz w:val="18"/>
        <w:szCs w:val="18"/>
      </w:rPr>
      <w:t>期</w:t>
    </w:r>
  </w:p>
  <w:p w:rsidR="00BD00E1" w:rsidRDefault="00BD00E1" w:rsidP="00BD00E1">
    <w:pPr>
      <w:rPr>
        <w:sz w:val="18"/>
        <w:szCs w:val="18"/>
      </w:rPr>
    </w:pPr>
    <w:r>
      <w:rPr>
        <w:rFonts w:hint="eastAsia"/>
        <w:sz w:val="18"/>
        <w:szCs w:val="18"/>
      </w:rPr>
      <w:t>本期责任编辑：谢湘辉</w:t>
    </w:r>
  </w:p>
  <w:p w:rsidR="00B746B5" w:rsidRDefault="00B746B5">
    <w:pP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B5" w:rsidRDefault="005A5472">
    <w:pPr>
      <w:rPr>
        <w:sz w:val="18"/>
        <w:szCs w:val="18"/>
      </w:rPr>
    </w:pPr>
    <w:r>
      <w:rPr>
        <w:rFonts w:hint="eastAsia"/>
        <w:sz w:val="18"/>
        <w:szCs w:val="18"/>
      </w:rPr>
      <w:t>《知识产权法律资讯》编委：谢湘辉、何美华、李良、车小燕</w:t>
    </w:r>
    <w:r w:rsidR="00BD00E1">
      <w:rPr>
        <w:rFonts w:hint="eastAsia"/>
        <w:sz w:val="18"/>
        <w:szCs w:val="18"/>
      </w:rPr>
      <w:t xml:space="preserve"> 2019</w:t>
    </w:r>
    <w:r>
      <w:rPr>
        <w:rFonts w:hint="eastAsia"/>
        <w:sz w:val="18"/>
        <w:szCs w:val="18"/>
      </w:rPr>
      <w:t>年</w:t>
    </w:r>
    <w:r w:rsidR="00C21CC5">
      <w:rPr>
        <w:sz w:val="18"/>
        <w:szCs w:val="18"/>
      </w:rPr>
      <w:t>3</w:t>
    </w:r>
    <w:r>
      <w:rPr>
        <w:rFonts w:hint="eastAsia"/>
        <w:sz w:val="18"/>
        <w:szCs w:val="18"/>
      </w:rPr>
      <w:t>月号—总第</w:t>
    </w:r>
    <w:r w:rsidR="00C21CC5">
      <w:rPr>
        <w:sz w:val="18"/>
        <w:szCs w:val="18"/>
      </w:rPr>
      <w:t>19</w:t>
    </w:r>
    <w:r>
      <w:rPr>
        <w:rFonts w:hint="eastAsia"/>
        <w:sz w:val="18"/>
        <w:szCs w:val="18"/>
      </w:rPr>
      <w:t>期</w:t>
    </w:r>
  </w:p>
  <w:p w:rsidR="00B746B5" w:rsidRDefault="005A5472">
    <w:pPr>
      <w:rPr>
        <w:sz w:val="18"/>
        <w:szCs w:val="18"/>
      </w:rPr>
    </w:pPr>
    <w:r>
      <w:rPr>
        <w:rFonts w:hint="eastAsia"/>
        <w:sz w:val="18"/>
        <w:szCs w:val="18"/>
      </w:rPr>
      <w:t>本期责任编辑：</w:t>
    </w:r>
    <w:r w:rsidR="004205A2">
      <w:rPr>
        <w:rFonts w:hint="eastAsia"/>
        <w:sz w:val="18"/>
        <w:szCs w:val="18"/>
      </w:rPr>
      <w:t>谢湘辉</w:t>
    </w:r>
  </w:p>
  <w:p w:rsidR="00B746B5" w:rsidRDefault="00B746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spacer.gif" style="width:2.25pt;height:2.25pt;visibility:visible;mso-wrap-style:square" o:bullet="t">
        <v:imagedata r:id="rId1" o:title="spacer"/>
      </v:shape>
    </w:pict>
  </w:numPicBullet>
  <w:abstractNum w:abstractNumId="0" w15:restartNumberingAfterBreak="0">
    <w:nsid w:val="FFFFFF88"/>
    <w:multiLevelType w:val="singleLevel"/>
    <w:tmpl w:val="7D74587A"/>
    <w:lvl w:ilvl="0">
      <w:start w:val="1"/>
      <w:numFmt w:val="decimal"/>
      <w:lvlText w:val="%1."/>
      <w:lvlJc w:val="left"/>
      <w:pPr>
        <w:tabs>
          <w:tab w:val="num" w:pos="360"/>
        </w:tabs>
        <w:ind w:left="360" w:hangingChars="200" w:hanging="360"/>
      </w:pPr>
    </w:lvl>
  </w:abstractNum>
  <w:abstractNum w:abstractNumId="1" w15:restartNumberingAfterBreak="0">
    <w:nsid w:val="FFFFFF89"/>
    <w:multiLevelType w:val="singleLevel"/>
    <w:tmpl w:val="F03846AA"/>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46E0E7B"/>
    <w:multiLevelType w:val="multilevel"/>
    <w:tmpl w:val="FEB064E4"/>
    <w:lvl w:ilvl="0">
      <w:start w:val="3"/>
      <w:numFmt w:val="decimal"/>
      <w:lvlText w:val="%1、"/>
      <w:lvlJc w:val="left"/>
      <w:pPr>
        <w:ind w:left="845" w:hanging="420"/>
      </w:pPr>
      <w:rPr>
        <w:rFonts w:hint="eastAsia"/>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3" w15:restartNumberingAfterBreak="0">
    <w:nsid w:val="0C250EE4"/>
    <w:multiLevelType w:val="hybridMultilevel"/>
    <w:tmpl w:val="A0B49252"/>
    <w:lvl w:ilvl="0" w:tplc="B8FAD8E6">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0B21D0F"/>
    <w:multiLevelType w:val="multilevel"/>
    <w:tmpl w:val="67D77BDD"/>
    <w:lvl w:ilvl="0">
      <w:start w:val="1"/>
      <w:numFmt w:val="decimal"/>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5" w15:restartNumberingAfterBreak="0">
    <w:nsid w:val="43414DAE"/>
    <w:multiLevelType w:val="multilevel"/>
    <w:tmpl w:val="43414DAE"/>
    <w:lvl w:ilvl="0">
      <w:start w:val="1"/>
      <w:numFmt w:val="decimal"/>
      <w:lvlText w:val="%1、"/>
      <w:lvlJc w:val="left"/>
      <w:pPr>
        <w:ind w:left="845"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6" w15:restartNumberingAfterBreak="0">
    <w:nsid w:val="5D972EA0"/>
    <w:multiLevelType w:val="multilevel"/>
    <w:tmpl w:val="39DC03E4"/>
    <w:lvl w:ilvl="0">
      <w:start w:val="2"/>
      <w:numFmt w:val="decimal"/>
      <w:lvlText w:val="%1、"/>
      <w:lvlJc w:val="left"/>
      <w:pPr>
        <w:ind w:left="704" w:hanging="420"/>
      </w:pPr>
      <w:rPr>
        <w:rFonts w:hint="eastAsia"/>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7" w15:restartNumberingAfterBreak="0">
    <w:nsid w:val="67D77BDD"/>
    <w:multiLevelType w:val="multilevel"/>
    <w:tmpl w:val="39DC03E4"/>
    <w:lvl w:ilvl="0">
      <w:start w:val="2"/>
      <w:numFmt w:val="decimal"/>
      <w:lvlText w:val="%1、"/>
      <w:lvlJc w:val="left"/>
      <w:pPr>
        <w:ind w:left="704" w:hanging="420"/>
      </w:pPr>
      <w:rPr>
        <w:rFonts w:hint="eastAsia"/>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8" w15:restartNumberingAfterBreak="0">
    <w:nsid w:val="72DA5A07"/>
    <w:multiLevelType w:val="hybridMultilevel"/>
    <w:tmpl w:val="09ECEF24"/>
    <w:lvl w:ilvl="0" w:tplc="C3681DEE">
      <w:start w:val="1"/>
      <w:numFmt w:val="bullet"/>
      <w:lvlText w:val=""/>
      <w:lvlPicBulletId w:val="0"/>
      <w:lvlJc w:val="left"/>
      <w:pPr>
        <w:tabs>
          <w:tab w:val="num" w:pos="420"/>
        </w:tabs>
        <w:ind w:left="420" w:firstLine="0"/>
      </w:pPr>
      <w:rPr>
        <w:rFonts w:ascii="Symbol" w:hAnsi="Symbol" w:hint="default"/>
      </w:rPr>
    </w:lvl>
    <w:lvl w:ilvl="1" w:tplc="A03230E8" w:tentative="1">
      <w:start w:val="1"/>
      <w:numFmt w:val="bullet"/>
      <w:lvlText w:val=""/>
      <w:lvlJc w:val="left"/>
      <w:pPr>
        <w:tabs>
          <w:tab w:val="num" w:pos="840"/>
        </w:tabs>
        <w:ind w:left="840" w:firstLine="0"/>
      </w:pPr>
      <w:rPr>
        <w:rFonts w:ascii="Symbol" w:hAnsi="Symbol" w:hint="default"/>
      </w:rPr>
    </w:lvl>
    <w:lvl w:ilvl="2" w:tplc="922ACDC0" w:tentative="1">
      <w:start w:val="1"/>
      <w:numFmt w:val="bullet"/>
      <w:lvlText w:val=""/>
      <w:lvlJc w:val="left"/>
      <w:pPr>
        <w:tabs>
          <w:tab w:val="num" w:pos="1260"/>
        </w:tabs>
        <w:ind w:left="1260" w:firstLine="0"/>
      </w:pPr>
      <w:rPr>
        <w:rFonts w:ascii="Symbol" w:hAnsi="Symbol" w:hint="default"/>
      </w:rPr>
    </w:lvl>
    <w:lvl w:ilvl="3" w:tplc="BFBC1F2A" w:tentative="1">
      <w:start w:val="1"/>
      <w:numFmt w:val="bullet"/>
      <w:lvlText w:val=""/>
      <w:lvlJc w:val="left"/>
      <w:pPr>
        <w:tabs>
          <w:tab w:val="num" w:pos="1680"/>
        </w:tabs>
        <w:ind w:left="1680" w:firstLine="0"/>
      </w:pPr>
      <w:rPr>
        <w:rFonts w:ascii="Symbol" w:hAnsi="Symbol" w:hint="default"/>
      </w:rPr>
    </w:lvl>
    <w:lvl w:ilvl="4" w:tplc="DBA2513C" w:tentative="1">
      <w:start w:val="1"/>
      <w:numFmt w:val="bullet"/>
      <w:lvlText w:val=""/>
      <w:lvlJc w:val="left"/>
      <w:pPr>
        <w:tabs>
          <w:tab w:val="num" w:pos="2100"/>
        </w:tabs>
        <w:ind w:left="2100" w:firstLine="0"/>
      </w:pPr>
      <w:rPr>
        <w:rFonts w:ascii="Symbol" w:hAnsi="Symbol" w:hint="default"/>
      </w:rPr>
    </w:lvl>
    <w:lvl w:ilvl="5" w:tplc="C298C264" w:tentative="1">
      <w:start w:val="1"/>
      <w:numFmt w:val="bullet"/>
      <w:lvlText w:val=""/>
      <w:lvlJc w:val="left"/>
      <w:pPr>
        <w:tabs>
          <w:tab w:val="num" w:pos="2520"/>
        </w:tabs>
        <w:ind w:left="2520" w:firstLine="0"/>
      </w:pPr>
      <w:rPr>
        <w:rFonts w:ascii="Symbol" w:hAnsi="Symbol" w:hint="default"/>
      </w:rPr>
    </w:lvl>
    <w:lvl w:ilvl="6" w:tplc="1C26317E" w:tentative="1">
      <w:start w:val="1"/>
      <w:numFmt w:val="bullet"/>
      <w:lvlText w:val=""/>
      <w:lvlJc w:val="left"/>
      <w:pPr>
        <w:tabs>
          <w:tab w:val="num" w:pos="2940"/>
        </w:tabs>
        <w:ind w:left="2940" w:firstLine="0"/>
      </w:pPr>
      <w:rPr>
        <w:rFonts w:ascii="Symbol" w:hAnsi="Symbol" w:hint="default"/>
      </w:rPr>
    </w:lvl>
    <w:lvl w:ilvl="7" w:tplc="1BACD7EC" w:tentative="1">
      <w:start w:val="1"/>
      <w:numFmt w:val="bullet"/>
      <w:lvlText w:val=""/>
      <w:lvlJc w:val="left"/>
      <w:pPr>
        <w:tabs>
          <w:tab w:val="num" w:pos="3360"/>
        </w:tabs>
        <w:ind w:left="3360" w:firstLine="0"/>
      </w:pPr>
      <w:rPr>
        <w:rFonts w:ascii="Symbol" w:hAnsi="Symbol" w:hint="default"/>
      </w:rPr>
    </w:lvl>
    <w:lvl w:ilvl="8" w:tplc="1E6448E4" w:tentative="1">
      <w:start w:val="1"/>
      <w:numFmt w:val="bullet"/>
      <w:lvlText w:val=""/>
      <w:lvlJc w:val="left"/>
      <w:pPr>
        <w:tabs>
          <w:tab w:val="num" w:pos="3780"/>
        </w:tabs>
        <w:ind w:left="3780" w:firstLine="0"/>
      </w:pPr>
      <w:rPr>
        <w:rFonts w:ascii="Symbol" w:hAnsi="Symbol" w:hint="default"/>
      </w:rPr>
    </w:lvl>
  </w:abstractNum>
  <w:abstractNum w:abstractNumId="9" w15:restartNumberingAfterBreak="0">
    <w:nsid w:val="7B512839"/>
    <w:multiLevelType w:val="hybridMultilevel"/>
    <w:tmpl w:val="0146115C"/>
    <w:lvl w:ilvl="0" w:tplc="64523386">
      <w:start w:val="3"/>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5"/>
  </w:num>
  <w:num w:numId="2">
    <w:abstractNumId w:val="7"/>
  </w:num>
  <w:num w:numId="3">
    <w:abstractNumId w:val="4"/>
  </w:num>
  <w:num w:numId="4">
    <w:abstractNumId w:val="6"/>
  </w:num>
  <w:num w:numId="5">
    <w:abstractNumId w:val="2"/>
  </w:num>
  <w:num w:numId="6">
    <w:abstractNumId w:val="8"/>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965"/>
    <w:rsid w:val="00000B08"/>
    <w:rsid w:val="00000EAD"/>
    <w:rsid w:val="00003045"/>
    <w:rsid w:val="00005A28"/>
    <w:rsid w:val="0000606D"/>
    <w:rsid w:val="00006EEB"/>
    <w:rsid w:val="000105A8"/>
    <w:rsid w:val="000110BB"/>
    <w:rsid w:val="00011B41"/>
    <w:rsid w:val="000135A8"/>
    <w:rsid w:val="00013D6C"/>
    <w:rsid w:val="00015F77"/>
    <w:rsid w:val="00016F7C"/>
    <w:rsid w:val="00017786"/>
    <w:rsid w:val="00020050"/>
    <w:rsid w:val="00021022"/>
    <w:rsid w:val="00022306"/>
    <w:rsid w:val="000223D1"/>
    <w:rsid w:val="00023A22"/>
    <w:rsid w:val="00024E44"/>
    <w:rsid w:val="00027734"/>
    <w:rsid w:val="00027EAE"/>
    <w:rsid w:val="00031BE0"/>
    <w:rsid w:val="000349BE"/>
    <w:rsid w:val="0003598B"/>
    <w:rsid w:val="00036343"/>
    <w:rsid w:val="00037479"/>
    <w:rsid w:val="00041A30"/>
    <w:rsid w:val="00051098"/>
    <w:rsid w:val="00051A98"/>
    <w:rsid w:val="0005240F"/>
    <w:rsid w:val="000555B6"/>
    <w:rsid w:val="00055871"/>
    <w:rsid w:val="00061879"/>
    <w:rsid w:val="0006460A"/>
    <w:rsid w:val="00064C8E"/>
    <w:rsid w:val="00065EBA"/>
    <w:rsid w:val="00067B05"/>
    <w:rsid w:val="00070159"/>
    <w:rsid w:val="000709E4"/>
    <w:rsid w:val="00074F36"/>
    <w:rsid w:val="000766B0"/>
    <w:rsid w:val="0008295F"/>
    <w:rsid w:val="00082A6D"/>
    <w:rsid w:val="0008395E"/>
    <w:rsid w:val="000844BF"/>
    <w:rsid w:val="00085D6B"/>
    <w:rsid w:val="00086DDD"/>
    <w:rsid w:val="00086FCF"/>
    <w:rsid w:val="00087DFB"/>
    <w:rsid w:val="00092A72"/>
    <w:rsid w:val="00094200"/>
    <w:rsid w:val="00094DA5"/>
    <w:rsid w:val="000A2A09"/>
    <w:rsid w:val="000A3DEE"/>
    <w:rsid w:val="000A579F"/>
    <w:rsid w:val="000A67E0"/>
    <w:rsid w:val="000A67E1"/>
    <w:rsid w:val="000B0672"/>
    <w:rsid w:val="000B1930"/>
    <w:rsid w:val="000B38C4"/>
    <w:rsid w:val="000C218F"/>
    <w:rsid w:val="000C488A"/>
    <w:rsid w:val="000C58B3"/>
    <w:rsid w:val="000C6C9F"/>
    <w:rsid w:val="000D1924"/>
    <w:rsid w:val="000D34A5"/>
    <w:rsid w:val="000D4FCE"/>
    <w:rsid w:val="000E02ED"/>
    <w:rsid w:val="000E0BE6"/>
    <w:rsid w:val="000E11C7"/>
    <w:rsid w:val="000E1DF5"/>
    <w:rsid w:val="000E3E48"/>
    <w:rsid w:val="000E578F"/>
    <w:rsid w:val="000E59D8"/>
    <w:rsid w:val="000F051F"/>
    <w:rsid w:val="000F0F91"/>
    <w:rsid w:val="000F29F1"/>
    <w:rsid w:val="000F3BFD"/>
    <w:rsid w:val="000F5771"/>
    <w:rsid w:val="000F5DB4"/>
    <w:rsid w:val="000F652F"/>
    <w:rsid w:val="00103C23"/>
    <w:rsid w:val="0010580B"/>
    <w:rsid w:val="001149A9"/>
    <w:rsid w:val="001171EA"/>
    <w:rsid w:val="00123DC5"/>
    <w:rsid w:val="001249AD"/>
    <w:rsid w:val="00130CCC"/>
    <w:rsid w:val="00131A81"/>
    <w:rsid w:val="00134FC2"/>
    <w:rsid w:val="001403A7"/>
    <w:rsid w:val="00141C60"/>
    <w:rsid w:val="0014256D"/>
    <w:rsid w:val="001425AD"/>
    <w:rsid w:val="0014381C"/>
    <w:rsid w:val="001451D4"/>
    <w:rsid w:val="001461A0"/>
    <w:rsid w:val="00146ED2"/>
    <w:rsid w:val="00147590"/>
    <w:rsid w:val="00151962"/>
    <w:rsid w:val="00155891"/>
    <w:rsid w:val="001573D2"/>
    <w:rsid w:val="0015781E"/>
    <w:rsid w:val="001602DA"/>
    <w:rsid w:val="00160511"/>
    <w:rsid w:val="00163132"/>
    <w:rsid w:val="00163A01"/>
    <w:rsid w:val="00176A60"/>
    <w:rsid w:val="00180FF9"/>
    <w:rsid w:val="001811DA"/>
    <w:rsid w:val="00184053"/>
    <w:rsid w:val="0018417C"/>
    <w:rsid w:val="00193FDE"/>
    <w:rsid w:val="001A04CD"/>
    <w:rsid w:val="001A08EC"/>
    <w:rsid w:val="001A3DAA"/>
    <w:rsid w:val="001A51B3"/>
    <w:rsid w:val="001B5822"/>
    <w:rsid w:val="001B58CD"/>
    <w:rsid w:val="001B71EC"/>
    <w:rsid w:val="001C1701"/>
    <w:rsid w:val="001C3DA6"/>
    <w:rsid w:val="001C7669"/>
    <w:rsid w:val="001C7707"/>
    <w:rsid w:val="001D0032"/>
    <w:rsid w:val="001D0C68"/>
    <w:rsid w:val="001D1EAB"/>
    <w:rsid w:val="001D44BD"/>
    <w:rsid w:val="001E044C"/>
    <w:rsid w:val="001E380E"/>
    <w:rsid w:val="001E738A"/>
    <w:rsid w:val="001F1B6C"/>
    <w:rsid w:val="001F3F1E"/>
    <w:rsid w:val="001F5099"/>
    <w:rsid w:val="001F599D"/>
    <w:rsid w:val="001F7BEA"/>
    <w:rsid w:val="002002B3"/>
    <w:rsid w:val="002009A4"/>
    <w:rsid w:val="0020107F"/>
    <w:rsid w:val="002012A1"/>
    <w:rsid w:val="00204093"/>
    <w:rsid w:val="002040E9"/>
    <w:rsid w:val="002157F9"/>
    <w:rsid w:val="0021614B"/>
    <w:rsid w:val="00216853"/>
    <w:rsid w:val="002175BB"/>
    <w:rsid w:val="00220B43"/>
    <w:rsid w:val="0022251B"/>
    <w:rsid w:val="00223A0A"/>
    <w:rsid w:val="00224203"/>
    <w:rsid w:val="00226A20"/>
    <w:rsid w:val="0023228C"/>
    <w:rsid w:val="00232DFE"/>
    <w:rsid w:val="002366A3"/>
    <w:rsid w:val="002372B4"/>
    <w:rsid w:val="002379C0"/>
    <w:rsid w:val="00242908"/>
    <w:rsid w:val="0024601B"/>
    <w:rsid w:val="002506BD"/>
    <w:rsid w:val="00251D90"/>
    <w:rsid w:val="00254A57"/>
    <w:rsid w:val="00257F9F"/>
    <w:rsid w:val="0026004F"/>
    <w:rsid w:val="00262D62"/>
    <w:rsid w:val="00263606"/>
    <w:rsid w:val="00266029"/>
    <w:rsid w:val="00270EF0"/>
    <w:rsid w:val="00274BB6"/>
    <w:rsid w:val="00274DDF"/>
    <w:rsid w:val="00277868"/>
    <w:rsid w:val="002805BC"/>
    <w:rsid w:val="00280D1D"/>
    <w:rsid w:val="00281522"/>
    <w:rsid w:val="00282531"/>
    <w:rsid w:val="00284614"/>
    <w:rsid w:val="002846A4"/>
    <w:rsid w:val="00284BD8"/>
    <w:rsid w:val="00290BE3"/>
    <w:rsid w:val="00291EAF"/>
    <w:rsid w:val="00294E14"/>
    <w:rsid w:val="002A1C36"/>
    <w:rsid w:val="002A6016"/>
    <w:rsid w:val="002B20BF"/>
    <w:rsid w:val="002B4D88"/>
    <w:rsid w:val="002B50FC"/>
    <w:rsid w:val="002B62AD"/>
    <w:rsid w:val="002B7B7F"/>
    <w:rsid w:val="002C0988"/>
    <w:rsid w:val="002C2FF4"/>
    <w:rsid w:val="002C4746"/>
    <w:rsid w:val="002C7558"/>
    <w:rsid w:val="002D15C6"/>
    <w:rsid w:val="002D19D1"/>
    <w:rsid w:val="002D22CA"/>
    <w:rsid w:val="002D23E6"/>
    <w:rsid w:val="002D4B37"/>
    <w:rsid w:val="002D77E0"/>
    <w:rsid w:val="002E1F29"/>
    <w:rsid w:val="002E2A7B"/>
    <w:rsid w:val="002E3D9F"/>
    <w:rsid w:val="002E4F3B"/>
    <w:rsid w:val="002F2BE5"/>
    <w:rsid w:val="002F6AB5"/>
    <w:rsid w:val="00300E08"/>
    <w:rsid w:val="00301AA5"/>
    <w:rsid w:val="00302F3E"/>
    <w:rsid w:val="0030357C"/>
    <w:rsid w:val="00304A09"/>
    <w:rsid w:val="0030711F"/>
    <w:rsid w:val="00310A0D"/>
    <w:rsid w:val="00312A1A"/>
    <w:rsid w:val="00320017"/>
    <w:rsid w:val="0032167D"/>
    <w:rsid w:val="00324127"/>
    <w:rsid w:val="00324426"/>
    <w:rsid w:val="00324A6B"/>
    <w:rsid w:val="00331764"/>
    <w:rsid w:val="00332CD8"/>
    <w:rsid w:val="0033417A"/>
    <w:rsid w:val="00334814"/>
    <w:rsid w:val="00337462"/>
    <w:rsid w:val="00337B53"/>
    <w:rsid w:val="00340364"/>
    <w:rsid w:val="0034316A"/>
    <w:rsid w:val="00343668"/>
    <w:rsid w:val="0034729B"/>
    <w:rsid w:val="0035080F"/>
    <w:rsid w:val="00351D96"/>
    <w:rsid w:val="00352FEB"/>
    <w:rsid w:val="00361D66"/>
    <w:rsid w:val="0036214E"/>
    <w:rsid w:val="00362269"/>
    <w:rsid w:val="003633A2"/>
    <w:rsid w:val="00364302"/>
    <w:rsid w:val="00364B15"/>
    <w:rsid w:val="003656FD"/>
    <w:rsid w:val="00365F65"/>
    <w:rsid w:val="00370BDB"/>
    <w:rsid w:val="00374FA7"/>
    <w:rsid w:val="00381CBA"/>
    <w:rsid w:val="003820EF"/>
    <w:rsid w:val="003849FF"/>
    <w:rsid w:val="003902E5"/>
    <w:rsid w:val="003906BA"/>
    <w:rsid w:val="003935E0"/>
    <w:rsid w:val="003A1798"/>
    <w:rsid w:val="003A54B6"/>
    <w:rsid w:val="003A5FB0"/>
    <w:rsid w:val="003B3859"/>
    <w:rsid w:val="003B3FBF"/>
    <w:rsid w:val="003B7611"/>
    <w:rsid w:val="003C15DE"/>
    <w:rsid w:val="003C1D55"/>
    <w:rsid w:val="003C3D00"/>
    <w:rsid w:val="003C6BBC"/>
    <w:rsid w:val="003C769C"/>
    <w:rsid w:val="003C7F37"/>
    <w:rsid w:val="003D1C14"/>
    <w:rsid w:val="003D4CBB"/>
    <w:rsid w:val="003D65D6"/>
    <w:rsid w:val="003D73EC"/>
    <w:rsid w:val="003E0C2A"/>
    <w:rsid w:val="003E28A6"/>
    <w:rsid w:val="003F109B"/>
    <w:rsid w:val="003F14A2"/>
    <w:rsid w:val="003F2FAA"/>
    <w:rsid w:val="003F3CE7"/>
    <w:rsid w:val="003F676A"/>
    <w:rsid w:val="0040065C"/>
    <w:rsid w:val="00403BC9"/>
    <w:rsid w:val="00404FD0"/>
    <w:rsid w:val="00407DC9"/>
    <w:rsid w:val="004111D2"/>
    <w:rsid w:val="00412632"/>
    <w:rsid w:val="00415FCA"/>
    <w:rsid w:val="00417EEA"/>
    <w:rsid w:val="004205A2"/>
    <w:rsid w:val="0042128C"/>
    <w:rsid w:val="004226D4"/>
    <w:rsid w:val="00422BCD"/>
    <w:rsid w:val="004270D0"/>
    <w:rsid w:val="00431624"/>
    <w:rsid w:val="004335A5"/>
    <w:rsid w:val="0043375F"/>
    <w:rsid w:val="004356BB"/>
    <w:rsid w:val="004360C8"/>
    <w:rsid w:val="00436736"/>
    <w:rsid w:val="00436960"/>
    <w:rsid w:val="00440036"/>
    <w:rsid w:val="004421E3"/>
    <w:rsid w:val="00443645"/>
    <w:rsid w:val="00444299"/>
    <w:rsid w:val="004448D0"/>
    <w:rsid w:val="00445B43"/>
    <w:rsid w:val="004465F6"/>
    <w:rsid w:val="00451191"/>
    <w:rsid w:val="004515B8"/>
    <w:rsid w:val="00453B20"/>
    <w:rsid w:val="00455A10"/>
    <w:rsid w:val="004607AD"/>
    <w:rsid w:val="004615A9"/>
    <w:rsid w:val="00463C50"/>
    <w:rsid w:val="004666F1"/>
    <w:rsid w:val="00472A54"/>
    <w:rsid w:val="00476DCD"/>
    <w:rsid w:val="00482262"/>
    <w:rsid w:val="00483DB2"/>
    <w:rsid w:val="004906C8"/>
    <w:rsid w:val="004923ED"/>
    <w:rsid w:val="0049506C"/>
    <w:rsid w:val="004A0719"/>
    <w:rsid w:val="004A204D"/>
    <w:rsid w:val="004A4D5B"/>
    <w:rsid w:val="004A4D88"/>
    <w:rsid w:val="004A5F56"/>
    <w:rsid w:val="004A6C2F"/>
    <w:rsid w:val="004B10AB"/>
    <w:rsid w:val="004B1650"/>
    <w:rsid w:val="004B2859"/>
    <w:rsid w:val="004B2BDC"/>
    <w:rsid w:val="004B532F"/>
    <w:rsid w:val="004B5B94"/>
    <w:rsid w:val="004B6447"/>
    <w:rsid w:val="004C0F00"/>
    <w:rsid w:val="004C2375"/>
    <w:rsid w:val="004C3EB5"/>
    <w:rsid w:val="004C4264"/>
    <w:rsid w:val="004C4A60"/>
    <w:rsid w:val="004C6650"/>
    <w:rsid w:val="004C72FE"/>
    <w:rsid w:val="004C7BCD"/>
    <w:rsid w:val="004D1B8C"/>
    <w:rsid w:val="004D20DB"/>
    <w:rsid w:val="004D2F0B"/>
    <w:rsid w:val="004D4C4A"/>
    <w:rsid w:val="004D7809"/>
    <w:rsid w:val="004E3B48"/>
    <w:rsid w:val="004E3F23"/>
    <w:rsid w:val="004E5E72"/>
    <w:rsid w:val="004E6B0B"/>
    <w:rsid w:val="004E704D"/>
    <w:rsid w:val="004F10E4"/>
    <w:rsid w:val="004F3D10"/>
    <w:rsid w:val="004F5364"/>
    <w:rsid w:val="004F75F8"/>
    <w:rsid w:val="00500F56"/>
    <w:rsid w:val="005014AF"/>
    <w:rsid w:val="00503D9A"/>
    <w:rsid w:val="0051074D"/>
    <w:rsid w:val="0051199A"/>
    <w:rsid w:val="00511D49"/>
    <w:rsid w:val="00513034"/>
    <w:rsid w:val="00513D85"/>
    <w:rsid w:val="00516F2D"/>
    <w:rsid w:val="005200E2"/>
    <w:rsid w:val="005231B2"/>
    <w:rsid w:val="00523AB1"/>
    <w:rsid w:val="0052615E"/>
    <w:rsid w:val="0052664A"/>
    <w:rsid w:val="0052717F"/>
    <w:rsid w:val="005315F0"/>
    <w:rsid w:val="005403F0"/>
    <w:rsid w:val="00540F0A"/>
    <w:rsid w:val="00543D20"/>
    <w:rsid w:val="0054768A"/>
    <w:rsid w:val="00553050"/>
    <w:rsid w:val="00557971"/>
    <w:rsid w:val="00557DF3"/>
    <w:rsid w:val="00561808"/>
    <w:rsid w:val="005630D9"/>
    <w:rsid w:val="005649A5"/>
    <w:rsid w:val="00564F60"/>
    <w:rsid w:val="00565829"/>
    <w:rsid w:val="005660DD"/>
    <w:rsid w:val="00577039"/>
    <w:rsid w:val="00577215"/>
    <w:rsid w:val="0058058E"/>
    <w:rsid w:val="005805FE"/>
    <w:rsid w:val="005806D8"/>
    <w:rsid w:val="00580B36"/>
    <w:rsid w:val="00580F01"/>
    <w:rsid w:val="00580F09"/>
    <w:rsid w:val="0058374B"/>
    <w:rsid w:val="0059093E"/>
    <w:rsid w:val="0059388C"/>
    <w:rsid w:val="0059454A"/>
    <w:rsid w:val="00595408"/>
    <w:rsid w:val="005A019F"/>
    <w:rsid w:val="005A0F54"/>
    <w:rsid w:val="005A3083"/>
    <w:rsid w:val="005A35A8"/>
    <w:rsid w:val="005A5472"/>
    <w:rsid w:val="005A59AE"/>
    <w:rsid w:val="005A7CED"/>
    <w:rsid w:val="005B48F7"/>
    <w:rsid w:val="005B5CC4"/>
    <w:rsid w:val="005C420F"/>
    <w:rsid w:val="005C76C7"/>
    <w:rsid w:val="005C77C5"/>
    <w:rsid w:val="005C7E6A"/>
    <w:rsid w:val="005D1C9D"/>
    <w:rsid w:val="005D5290"/>
    <w:rsid w:val="005D69A8"/>
    <w:rsid w:val="005D7A02"/>
    <w:rsid w:val="005E0F7D"/>
    <w:rsid w:val="005E18A2"/>
    <w:rsid w:val="005E35F9"/>
    <w:rsid w:val="005F1A05"/>
    <w:rsid w:val="005F39F4"/>
    <w:rsid w:val="005F43EC"/>
    <w:rsid w:val="005F4723"/>
    <w:rsid w:val="005F665F"/>
    <w:rsid w:val="00612DC9"/>
    <w:rsid w:val="006162F5"/>
    <w:rsid w:val="0061788E"/>
    <w:rsid w:val="0062108C"/>
    <w:rsid w:val="00623483"/>
    <w:rsid w:val="00624F98"/>
    <w:rsid w:val="006273D2"/>
    <w:rsid w:val="00630BE9"/>
    <w:rsid w:val="00630D29"/>
    <w:rsid w:val="0063212E"/>
    <w:rsid w:val="00632307"/>
    <w:rsid w:val="00632382"/>
    <w:rsid w:val="006401B8"/>
    <w:rsid w:val="006431BD"/>
    <w:rsid w:val="006433DE"/>
    <w:rsid w:val="00644636"/>
    <w:rsid w:val="0065401E"/>
    <w:rsid w:val="00657109"/>
    <w:rsid w:val="00657430"/>
    <w:rsid w:val="00660B8E"/>
    <w:rsid w:val="00664616"/>
    <w:rsid w:val="00666E8C"/>
    <w:rsid w:val="00667529"/>
    <w:rsid w:val="006709DD"/>
    <w:rsid w:val="0067227E"/>
    <w:rsid w:val="006727D4"/>
    <w:rsid w:val="006731A0"/>
    <w:rsid w:val="006746F3"/>
    <w:rsid w:val="00677C62"/>
    <w:rsid w:val="006803FB"/>
    <w:rsid w:val="006807AE"/>
    <w:rsid w:val="006870C6"/>
    <w:rsid w:val="006912B5"/>
    <w:rsid w:val="006931EB"/>
    <w:rsid w:val="00693888"/>
    <w:rsid w:val="00694947"/>
    <w:rsid w:val="006A7B7F"/>
    <w:rsid w:val="006B01C5"/>
    <w:rsid w:val="006B02C8"/>
    <w:rsid w:val="006B4646"/>
    <w:rsid w:val="006B4C58"/>
    <w:rsid w:val="006B7DC7"/>
    <w:rsid w:val="006C0AE8"/>
    <w:rsid w:val="006C0E94"/>
    <w:rsid w:val="006C193E"/>
    <w:rsid w:val="006C23F2"/>
    <w:rsid w:val="006C4AA5"/>
    <w:rsid w:val="006C60BA"/>
    <w:rsid w:val="006C7D19"/>
    <w:rsid w:val="006D054A"/>
    <w:rsid w:val="006D2C23"/>
    <w:rsid w:val="006D4000"/>
    <w:rsid w:val="006D4413"/>
    <w:rsid w:val="006D624B"/>
    <w:rsid w:val="006E0213"/>
    <w:rsid w:val="006E17DE"/>
    <w:rsid w:val="006E20EE"/>
    <w:rsid w:val="006E66A1"/>
    <w:rsid w:val="006E67AF"/>
    <w:rsid w:val="006E7A43"/>
    <w:rsid w:val="006E7B2D"/>
    <w:rsid w:val="006F4350"/>
    <w:rsid w:val="006F5E7F"/>
    <w:rsid w:val="006F7323"/>
    <w:rsid w:val="006F78DB"/>
    <w:rsid w:val="00701D52"/>
    <w:rsid w:val="00706FAA"/>
    <w:rsid w:val="0070724D"/>
    <w:rsid w:val="007120A6"/>
    <w:rsid w:val="00712861"/>
    <w:rsid w:val="00715238"/>
    <w:rsid w:val="00715843"/>
    <w:rsid w:val="0071586F"/>
    <w:rsid w:val="00715ED7"/>
    <w:rsid w:val="00720080"/>
    <w:rsid w:val="00721B3F"/>
    <w:rsid w:val="00722578"/>
    <w:rsid w:val="00725603"/>
    <w:rsid w:val="007266E9"/>
    <w:rsid w:val="007347E3"/>
    <w:rsid w:val="00734BC8"/>
    <w:rsid w:val="00734EF5"/>
    <w:rsid w:val="007436FC"/>
    <w:rsid w:val="00743F3D"/>
    <w:rsid w:val="00746509"/>
    <w:rsid w:val="007467A5"/>
    <w:rsid w:val="00754460"/>
    <w:rsid w:val="00754E67"/>
    <w:rsid w:val="0075671B"/>
    <w:rsid w:val="00756828"/>
    <w:rsid w:val="00762283"/>
    <w:rsid w:val="00766070"/>
    <w:rsid w:val="00767250"/>
    <w:rsid w:val="0077149E"/>
    <w:rsid w:val="00771590"/>
    <w:rsid w:val="00782996"/>
    <w:rsid w:val="00782FD5"/>
    <w:rsid w:val="00785942"/>
    <w:rsid w:val="00785CE5"/>
    <w:rsid w:val="00787058"/>
    <w:rsid w:val="0079015D"/>
    <w:rsid w:val="00791D3C"/>
    <w:rsid w:val="007929FF"/>
    <w:rsid w:val="00794B71"/>
    <w:rsid w:val="007977F4"/>
    <w:rsid w:val="00797899"/>
    <w:rsid w:val="007A017A"/>
    <w:rsid w:val="007A15D0"/>
    <w:rsid w:val="007A16CA"/>
    <w:rsid w:val="007A2580"/>
    <w:rsid w:val="007B027A"/>
    <w:rsid w:val="007B0AB9"/>
    <w:rsid w:val="007B3A72"/>
    <w:rsid w:val="007B3E05"/>
    <w:rsid w:val="007B436B"/>
    <w:rsid w:val="007B639A"/>
    <w:rsid w:val="007B6910"/>
    <w:rsid w:val="007C1965"/>
    <w:rsid w:val="007C1AAB"/>
    <w:rsid w:val="007C2998"/>
    <w:rsid w:val="007C67B2"/>
    <w:rsid w:val="007D2668"/>
    <w:rsid w:val="007D39B9"/>
    <w:rsid w:val="007D5976"/>
    <w:rsid w:val="007E008C"/>
    <w:rsid w:val="007E1CD0"/>
    <w:rsid w:val="007E34C4"/>
    <w:rsid w:val="007E34D4"/>
    <w:rsid w:val="007E3A78"/>
    <w:rsid w:val="007E7C87"/>
    <w:rsid w:val="007E7DD0"/>
    <w:rsid w:val="007F5088"/>
    <w:rsid w:val="007F6673"/>
    <w:rsid w:val="00802640"/>
    <w:rsid w:val="00802A6A"/>
    <w:rsid w:val="008038FF"/>
    <w:rsid w:val="00811204"/>
    <w:rsid w:val="00812B11"/>
    <w:rsid w:val="0081496A"/>
    <w:rsid w:val="008174AA"/>
    <w:rsid w:val="00822321"/>
    <w:rsid w:val="00823993"/>
    <w:rsid w:val="00825033"/>
    <w:rsid w:val="00826C2A"/>
    <w:rsid w:val="00832ACE"/>
    <w:rsid w:val="00834023"/>
    <w:rsid w:val="00834163"/>
    <w:rsid w:val="0084079F"/>
    <w:rsid w:val="00841220"/>
    <w:rsid w:val="008418DC"/>
    <w:rsid w:val="00843BC3"/>
    <w:rsid w:val="00843CA7"/>
    <w:rsid w:val="008447F7"/>
    <w:rsid w:val="00845242"/>
    <w:rsid w:val="00847D1D"/>
    <w:rsid w:val="00852A93"/>
    <w:rsid w:val="00854FA2"/>
    <w:rsid w:val="00856BD9"/>
    <w:rsid w:val="00857F3D"/>
    <w:rsid w:val="008637B2"/>
    <w:rsid w:val="00865686"/>
    <w:rsid w:val="00867D05"/>
    <w:rsid w:val="00871E11"/>
    <w:rsid w:val="0087471F"/>
    <w:rsid w:val="00880AD5"/>
    <w:rsid w:val="00880B26"/>
    <w:rsid w:val="00880BBF"/>
    <w:rsid w:val="008815BC"/>
    <w:rsid w:val="00883579"/>
    <w:rsid w:val="008853B0"/>
    <w:rsid w:val="00885412"/>
    <w:rsid w:val="0088628C"/>
    <w:rsid w:val="0088711D"/>
    <w:rsid w:val="008872D7"/>
    <w:rsid w:val="00887552"/>
    <w:rsid w:val="008879E5"/>
    <w:rsid w:val="008901A3"/>
    <w:rsid w:val="00890A00"/>
    <w:rsid w:val="00890C68"/>
    <w:rsid w:val="008932B9"/>
    <w:rsid w:val="00895D11"/>
    <w:rsid w:val="008978A8"/>
    <w:rsid w:val="008A0854"/>
    <w:rsid w:val="008A0B44"/>
    <w:rsid w:val="008A136E"/>
    <w:rsid w:val="008A346C"/>
    <w:rsid w:val="008A4E2F"/>
    <w:rsid w:val="008A5CF7"/>
    <w:rsid w:val="008A5FAF"/>
    <w:rsid w:val="008A6562"/>
    <w:rsid w:val="008B29B8"/>
    <w:rsid w:val="008B2AAF"/>
    <w:rsid w:val="008B2DF4"/>
    <w:rsid w:val="008B38AB"/>
    <w:rsid w:val="008C6CC7"/>
    <w:rsid w:val="008C7B10"/>
    <w:rsid w:val="008D0208"/>
    <w:rsid w:val="008D2CF9"/>
    <w:rsid w:val="008D307B"/>
    <w:rsid w:val="008D679D"/>
    <w:rsid w:val="008E09BB"/>
    <w:rsid w:val="008E1A63"/>
    <w:rsid w:val="008E1E57"/>
    <w:rsid w:val="008E2E4A"/>
    <w:rsid w:val="008E3868"/>
    <w:rsid w:val="008E5981"/>
    <w:rsid w:val="008F0698"/>
    <w:rsid w:val="008F0FAE"/>
    <w:rsid w:val="008F1047"/>
    <w:rsid w:val="008F1BDA"/>
    <w:rsid w:val="008F2CF5"/>
    <w:rsid w:val="008F38A6"/>
    <w:rsid w:val="008F4FB1"/>
    <w:rsid w:val="008F50C5"/>
    <w:rsid w:val="008F5BBD"/>
    <w:rsid w:val="008F7EB2"/>
    <w:rsid w:val="009011C0"/>
    <w:rsid w:val="0090337D"/>
    <w:rsid w:val="009060C4"/>
    <w:rsid w:val="0090627D"/>
    <w:rsid w:val="009078EF"/>
    <w:rsid w:val="00910046"/>
    <w:rsid w:val="0091185C"/>
    <w:rsid w:val="00914826"/>
    <w:rsid w:val="009149D5"/>
    <w:rsid w:val="00916E7C"/>
    <w:rsid w:val="0092299B"/>
    <w:rsid w:val="00926646"/>
    <w:rsid w:val="00926870"/>
    <w:rsid w:val="0093045B"/>
    <w:rsid w:val="009328AC"/>
    <w:rsid w:val="009349B9"/>
    <w:rsid w:val="009353F6"/>
    <w:rsid w:val="00935791"/>
    <w:rsid w:val="00941CBB"/>
    <w:rsid w:val="00944852"/>
    <w:rsid w:val="00945C67"/>
    <w:rsid w:val="00945CE0"/>
    <w:rsid w:val="00953806"/>
    <w:rsid w:val="009559A6"/>
    <w:rsid w:val="00962E54"/>
    <w:rsid w:val="009647F2"/>
    <w:rsid w:val="009657C0"/>
    <w:rsid w:val="009669AF"/>
    <w:rsid w:val="009700EA"/>
    <w:rsid w:val="0097187A"/>
    <w:rsid w:val="009734BB"/>
    <w:rsid w:val="00974B08"/>
    <w:rsid w:val="00975828"/>
    <w:rsid w:val="00976BC7"/>
    <w:rsid w:val="00981C40"/>
    <w:rsid w:val="00982C45"/>
    <w:rsid w:val="009879C4"/>
    <w:rsid w:val="0099109E"/>
    <w:rsid w:val="00993366"/>
    <w:rsid w:val="00997C07"/>
    <w:rsid w:val="009A0B4C"/>
    <w:rsid w:val="009A14B1"/>
    <w:rsid w:val="009A1E13"/>
    <w:rsid w:val="009A7DCA"/>
    <w:rsid w:val="009C14A7"/>
    <w:rsid w:val="009C2D6E"/>
    <w:rsid w:val="009C340C"/>
    <w:rsid w:val="009C3FC4"/>
    <w:rsid w:val="009C463F"/>
    <w:rsid w:val="009C622B"/>
    <w:rsid w:val="009C6CAB"/>
    <w:rsid w:val="009D0924"/>
    <w:rsid w:val="009D1575"/>
    <w:rsid w:val="009D43AE"/>
    <w:rsid w:val="009D4C70"/>
    <w:rsid w:val="009D4FD0"/>
    <w:rsid w:val="009D5B33"/>
    <w:rsid w:val="009D5D46"/>
    <w:rsid w:val="009E1437"/>
    <w:rsid w:val="009E3D44"/>
    <w:rsid w:val="009E4A6A"/>
    <w:rsid w:val="009E7B47"/>
    <w:rsid w:val="009E7C8F"/>
    <w:rsid w:val="009F192B"/>
    <w:rsid w:val="009F2675"/>
    <w:rsid w:val="009F3AD4"/>
    <w:rsid w:val="009F4E10"/>
    <w:rsid w:val="009F7883"/>
    <w:rsid w:val="00A00D28"/>
    <w:rsid w:val="00A06D04"/>
    <w:rsid w:val="00A105E1"/>
    <w:rsid w:val="00A11740"/>
    <w:rsid w:val="00A12322"/>
    <w:rsid w:val="00A123E5"/>
    <w:rsid w:val="00A151BD"/>
    <w:rsid w:val="00A21F6C"/>
    <w:rsid w:val="00A25EF8"/>
    <w:rsid w:val="00A31082"/>
    <w:rsid w:val="00A356AF"/>
    <w:rsid w:val="00A35B91"/>
    <w:rsid w:val="00A368C5"/>
    <w:rsid w:val="00A47A98"/>
    <w:rsid w:val="00A47ADE"/>
    <w:rsid w:val="00A54290"/>
    <w:rsid w:val="00A60DAD"/>
    <w:rsid w:val="00A70C88"/>
    <w:rsid w:val="00A712AC"/>
    <w:rsid w:val="00A727FF"/>
    <w:rsid w:val="00A77A70"/>
    <w:rsid w:val="00A819B2"/>
    <w:rsid w:val="00A8328E"/>
    <w:rsid w:val="00A83490"/>
    <w:rsid w:val="00A843F6"/>
    <w:rsid w:val="00A848E4"/>
    <w:rsid w:val="00A863B0"/>
    <w:rsid w:val="00A90004"/>
    <w:rsid w:val="00A91BBD"/>
    <w:rsid w:val="00A931DE"/>
    <w:rsid w:val="00A96842"/>
    <w:rsid w:val="00A97FB2"/>
    <w:rsid w:val="00AA150A"/>
    <w:rsid w:val="00AA27FF"/>
    <w:rsid w:val="00AA2F2D"/>
    <w:rsid w:val="00AA5B34"/>
    <w:rsid w:val="00AA739C"/>
    <w:rsid w:val="00AA73B6"/>
    <w:rsid w:val="00AB0981"/>
    <w:rsid w:val="00AB0D2D"/>
    <w:rsid w:val="00AB6621"/>
    <w:rsid w:val="00AC4B40"/>
    <w:rsid w:val="00AD35FF"/>
    <w:rsid w:val="00AD4669"/>
    <w:rsid w:val="00AD67DB"/>
    <w:rsid w:val="00AD6A51"/>
    <w:rsid w:val="00AE38F3"/>
    <w:rsid w:val="00AF0DE6"/>
    <w:rsid w:val="00AF37B0"/>
    <w:rsid w:val="00AF6AE0"/>
    <w:rsid w:val="00B006A6"/>
    <w:rsid w:val="00B04AEB"/>
    <w:rsid w:val="00B07267"/>
    <w:rsid w:val="00B1209C"/>
    <w:rsid w:val="00B12E62"/>
    <w:rsid w:val="00B13334"/>
    <w:rsid w:val="00B158FA"/>
    <w:rsid w:val="00B15D0F"/>
    <w:rsid w:val="00B164DA"/>
    <w:rsid w:val="00B17B7E"/>
    <w:rsid w:val="00B20BC5"/>
    <w:rsid w:val="00B21653"/>
    <w:rsid w:val="00B254D3"/>
    <w:rsid w:val="00B263BD"/>
    <w:rsid w:val="00B305DB"/>
    <w:rsid w:val="00B35314"/>
    <w:rsid w:val="00B379DF"/>
    <w:rsid w:val="00B40351"/>
    <w:rsid w:val="00B40937"/>
    <w:rsid w:val="00B46D48"/>
    <w:rsid w:val="00B47205"/>
    <w:rsid w:val="00B513AE"/>
    <w:rsid w:val="00B52FFE"/>
    <w:rsid w:val="00B54156"/>
    <w:rsid w:val="00B5455D"/>
    <w:rsid w:val="00B55D4B"/>
    <w:rsid w:val="00B56FA7"/>
    <w:rsid w:val="00B60908"/>
    <w:rsid w:val="00B61807"/>
    <w:rsid w:val="00B644A8"/>
    <w:rsid w:val="00B66267"/>
    <w:rsid w:val="00B704B6"/>
    <w:rsid w:val="00B7194D"/>
    <w:rsid w:val="00B72DAF"/>
    <w:rsid w:val="00B746B5"/>
    <w:rsid w:val="00B74992"/>
    <w:rsid w:val="00B77520"/>
    <w:rsid w:val="00B77552"/>
    <w:rsid w:val="00B81CE4"/>
    <w:rsid w:val="00B82A09"/>
    <w:rsid w:val="00B832DC"/>
    <w:rsid w:val="00B83918"/>
    <w:rsid w:val="00B83C49"/>
    <w:rsid w:val="00B858B1"/>
    <w:rsid w:val="00B96D38"/>
    <w:rsid w:val="00BA1DEB"/>
    <w:rsid w:val="00BA4045"/>
    <w:rsid w:val="00BA434A"/>
    <w:rsid w:val="00BA4C9B"/>
    <w:rsid w:val="00BA591F"/>
    <w:rsid w:val="00BB0423"/>
    <w:rsid w:val="00BB41DE"/>
    <w:rsid w:val="00BB4FC0"/>
    <w:rsid w:val="00BB5586"/>
    <w:rsid w:val="00BC00F7"/>
    <w:rsid w:val="00BC120A"/>
    <w:rsid w:val="00BC14E2"/>
    <w:rsid w:val="00BC170D"/>
    <w:rsid w:val="00BC69D6"/>
    <w:rsid w:val="00BD00E1"/>
    <w:rsid w:val="00BD115B"/>
    <w:rsid w:val="00BD1C51"/>
    <w:rsid w:val="00BD4216"/>
    <w:rsid w:val="00BD7D6A"/>
    <w:rsid w:val="00BE3258"/>
    <w:rsid w:val="00BE5B27"/>
    <w:rsid w:val="00BE60D8"/>
    <w:rsid w:val="00BE6210"/>
    <w:rsid w:val="00BE7BD9"/>
    <w:rsid w:val="00BF0EF6"/>
    <w:rsid w:val="00BF16A4"/>
    <w:rsid w:val="00BF1DF2"/>
    <w:rsid w:val="00BF2A44"/>
    <w:rsid w:val="00BF3EA0"/>
    <w:rsid w:val="00BF7249"/>
    <w:rsid w:val="00C00C8D"/>
    <w:rsid w:val="00C027DE"/>
    <w:rsid w:val="00C0320A"/>
    <w:rsid w:val="00C10739"/>
    <w:rsid w:val="00C1188A"/>
    <w:rsid w:val="00C11F52"/>
    <w:rsid w:val="00C162D9"/>
    <w:rsid w:val="00C1710E"/>
    <w:rsid w:val="00C20F58"/>
    <w:rsid w:val="00C21CC5"/>
    <w:rsid w:val="00C2451F"/>
    <w:rsid w:val="00C24EBF"/>
    <w:rsid w:val="00C33F5F"/>
    <w:rsid w:val="00C348D2"/>
    <w:rsid w:val="00C40B6E"/>
    <w:rsid w:val="00C4314C"/>
    <w:rsid w:val="00C4346E"/>
    <w:rsid w:val="00C43BAC"/>
    <w:rsid w:val="00C455A5"/>
    <w:rsid w:val="00C45DA7"/>
    <w:rsid w:val="00C57722"/>
    <w:rsid w:val="00C6065D"/>
    <w:rsid w:val="00C63226"/>
    <w:rsid w:val="00C642A2"/>
    <w:rsid w:val="00C65FE1"/>
    <w:rsid w:val="00C671D0"/>
    <w:rsid w:val="00C7076C"/>
    <w:rsid w:val="00C72007"/>
    <w:rsid w:val="00C744CD"/>
    <w:rsid w:val="00C75674"/>
    <w:rsid w:val="00C80614"/>
    <w:rsid w:val="00C838D9"/>
    <w:rsid w:val="00C83AA3"/>
    <w:rsid w:val="00C85AF8"/>
    <w:rsid w:val="00C86268"/>
    <w:rsid w:val="00C87409"/>
    <w:rsid w:val="00C92DAC"/>
    <w:rsid w:val="00C96CC3"/>
    <w:rsid w:val="00CA091F"/>
    <w:rsid w:val="00CA0A1C"/>
    <w:rsid w:val="00CA13FF"/>
    <w:rsid w:val="00CA24F9"/>
    <w:rsid w:val="00CA2BB7"/>
    <w:rsid w:val="00CA4EBF"/>
    <w:rsid w:val="00CA54EE"/>
    <w:rsid w:val="00CB08E1"/>
    <w:rsid w:val="00CB0B61"/>
    <w:rsid w:val="00CB3615"/>
    <w:rsid w:val="00CB576D"/>
    <w:rsid w:val="00CB6219"/>
    <w:rsid w:val="00CB6651"/>
    <w:rsid w:val="00CB67AA"/>
    <w:rsid w:val="00CB7EF0"/>
    <w:rsid w:val="00CC0D34"/>
    <w:rsid w:val="00CC138D"/>
    <w:rsid w:val="00CC319A"/>
    <w:rsid w:val="00CD02C9"/>
    <w:rsid w:val="00CD1A7D"/>
    <w:rsid w:val="00CD1E96"/>
    <w:rsid w:val="00CD4811"/>
    <w:rsid w:val="00CD643D"/>
    <w:rsid w:val="00CD7897"/>
    <w:rsid w:val="00CE11C9"/>
    <w:rsid w:val="00CE4B84"/>
    <w:rsid w:val="00CE604D"/>
    <w:rsid w:val="00CE7F15"/>
    <w:rsid w:val="00CF0682"/>
    <w:rsid w:val="00CF0CC7"/>
    <w:rsid w:val="00CF1E78"/>
    <w:rsid w:val="00CF54D3"/>
    <w:rsid w:val="00CF5778"/>
    <w:rsid w:val="00D026F2"/>
    <w:rsid w:val="00D02736"/>
    <w:rsid w:val="00D040BF"/>
    <w:rsid w:val="00D0624D"/>
    <w:rsid w:val="00D11124"/>
    <w:rsid w:val="00D1505D"/>
    <w:rsid w:val="00D17B0F"/>
    <w:rsid w:val="00D2042D"/>
    <w:rsid w:val="00D23963"/>
    <w:rsid w:val="00D27138"/>
    <w:rsid w:val="00D354A3"/>
    <w:rsid w:val="00D4033A"/>
    <w:rsid w:val="00D4083C"/>
    <w:rsid w:val="00D4312D"/>
    <w:rsid w:val="00D440A0"/>
    <w:rsid w:val="00D51C4F"/>
    <w:rsid w:val="00D53848"/>
    <w:rsid w:val="00D54063"/>
    <w:rsid w:val="00D5415B"/>
    <w:rsid w:val="00D55019"/>
    <w:rsid w:val="00D631EF"/>
    <w:rsid w:val="00D63BFE"/>
    <w:rsid w:val="00D6437A"/>
    <w:rsid w:val="00D65AE8"/>
    <w:rsid w:val="00D709FD"/>
    <w:rsid w:val="00D7490B"/>
    <w:rsid w:val="00D845AB"/>
    <w:rsid w:val="00D8744C"/>
    <w:rsid w:val="00D877C0"/>
    <w:rsid w:val="00D91073"/>
    <w:rsid w:val="00D91CF5"/>
    <w:rsid w:val="00D94215"/>
    <w:rsid w:val="00DA141F"/>
    <w:rsid w:val="00DA55E8"/>
    <w:rsid w:val="00DA7E06"/>
    <w:rsid w:val="00DB01C1"/>
    <w:rsid w:val="00DB47EB"/>
    <w:rsid w:val="00DC11A2"/>
    <w:rsid w:val="00DC1716"/>
    <w:rsid w:val="00DC321D"/>
    <w:rsid w:val="00DC38DF"/>
    <w:rsid w:val="00DC48B5"/>
    <w:rsid w:val="00DC6D74"/>
    <w:rsid w:val="00DC782E"/>
    <w:rsid w:val="00DC784A"/>
    <w:rsid w:val="00DD1BAF"/>
    <w:rsid w:val="00DD46DB"/>
    <w:rsid w:val="00DD7DE8"/>
    <w:rsid w:val="00DE54CF"/>
    <w:rsid w:val="00DE6DB2"/>
    <w:rsid w:val="00DE7897"/>
    <w:rsid w:val="00DF1428"/>
    <w:rsid w:val="00DF2B4E"/>
    <w:rsid w:val="00DF5545"/>
    <w:rsid w:val="00DF627C"/>
    <w:rsid w:val="00DF79D7"/>
    <w:rsid w:val="00E01DF5"/>
    <w:rsid w:val="00E02619"/>
    <w:rsid w:val="00E102ED"/>
    <w:rsid w:val="00E10FDE"/>
    <w:rsid w:val="00E12FA0"/>
    <w:rsid w:val="00E13214"/>
    <w:rsid w:val="00E1366B"/>
    <w:rsid w:val="00E14017"/>
    <w:rsid w:val="00E146F8"/>
    <w:rsid w:val="00E204D6"/>
    <w:rsid w:val="00E20BD1"/>
    <w:rsid w:val="00E217AE"/>
    <w:rsid w:val="00E219E8"/>
    <w:rsid w:val="00E2312A"/>
    <w:rsid w:val="00E240AB"/>
    <w:rsid w:val="00E26D1B"/>
    <w:rsid w:val="00E273A4"/>
    <w:rsid w:val="00E27BBB"/>
    <w:rsid w:val="00E3176F"/>
    <w:rsid w:val="00E343FE"/>
    <w:rsid w:val="00E37F25"/>
    <w:rsid w:val="00E411D3"/>
    <w:rsid w:val="00E441CC"/>
    <w:rsid w:val="00E447B7"/>
    <w:rsid w:val="00E448A1"/>
    <w:rsid w:val="00E50C0E"/>
    <w:rsid w:val="00E53947"/>
    <w:rsid w:val="00E544BC"/>
    <w:rsid w:val="00E54D65"/>
    <w:rsid w:val="00E56BAC"/>
    <w:rsid w:val="00E67702"/>
    <w:rsid w:val="00E6790C"/>
    <w:rsid w:val="00E67A95"/>
    <w:rsid w:val="00E705AA"/>
    <w:rsid w:val="00E70D4C"/>
    <w:rsid w:val="00E71C63"/>
    <w:rsid w:val="00E71DC6"/>
    <w:rsid w:val="00E7252A"/>
    <w:rsid w:val="00E74B63"/>
    <w:rsid w:val="00E8051D"/>
    <w:rsid w:val="00E80CD0"/>
    <w:rsid w:val="00E86092"/>
    <w:rsid w:val="00E87968"/>
    <w:rsid w:val="00E87C81"/>
    <w:rsid w:val="00E90956"/>
    <w:rsid w:val="00E918F5"/>
    <w:rsid w:val="00E93FE3"/>
    <w:rsid w:val="00E97C7B"/>
    <w:rsid w:val="00EA076A"/>
    <w:rsid w:val="00EA2A74"/>
    <w:rsid w:val="00EA706E"/>
    <w:rsid w:val="00EB1079"/>
    <w:rsid w:val="00EB27FB"/>
    <w:rsid w:val="00EB464C"/>
    <w:rsid w:val="00EB5C20"/>
    <w:rsid w:val="00EC0928"/>
    <w:rsid w:val="00EC357D"/>
    <w:rsid w:val="00EC3FC3"/>
    <w:rsid w:val="00EC41D5"/>
    <w:rsid w:val="00ED293B"/>
    <w:rsid w:val="00ED2960"/>
    <w:rsid w:val="00ED713F"/>
    <w:rsid w:val="00EE01D9"/>
    <w:rsid w:val="00EE3698"/>
    <w:rsid w:val="00EE563F"/>
    <w:rsid w:val="00EE6AD7"/>
    <w:rsid w:val="00EE70E8"/>
    <w:rsid w:val="00EE7A4E"/>
    <w:rsid w:val="00EF0484"/>
    <w:rsid w:val="00EF130D"/>
    <w:rsid w:val="00EF40F9"/>
    <w:rsid w:val="00EF45E0"/>
    <w:rsid w:val="00EF4BFE"/>
    <w:rsid w:val="00F0281C"/>
    <w:rsid w:val="00F02C56"/>
    <w:rsid w:val="00F06AAB"/>
    <w:rsid w:val="00F07EAD"/>
    <w:rsid w:val="00F10933"/>
    <w:rsid w:val="00F116EB"/>
    <w:rsid w:val="00F11C26"/>
    <w:rsid w:val="00F11E8C"/>
    <w:rsid w:val="00F144F4"/>
    <w:rsid w:val="00F14FDE"/>
    <w:rsid w:val="00F20A2B"/>
    <w:rsid w:val="00F20FDF"/>
    <w:rsid w:val="00F236D4"/>
    <w:rsid w:val="00F25347"/>
    <w:rsid w:val="00F30169"/>
    <w:rsid w:val="00F403AF"/>
    <w:rsid w:val="00F43422"/>
    <w:rsid w:val="00F45C04"/>
    <w:rsid w:val="00F46323"/>
    <w:rsid w:val="00F50613"/>
    <w:rsid w:val="00F543AF"/>
    <w:rsid w:val="00F54A3A"/>
    <w:rsid w:val="00F54B66"/>
    <w:rsid w:val="00F55E2A"/>
    <w:rsid w:val="00F604F3"/>
    <w:rsid w:val="00F70AD9"/>
    <w:rsid w:val="00F724B2"/>
    <w:rsid w:val="00F736DE"/>
    <w:rsid w:val="00F74EF7"/>
    <w:rsid w:val="00F76AD8"/>
    <w:rsid w:val="00F80FD8"/>
    <w:rsid w:val="00F81656"/>
    <w:rsid w:val="00F821FE"/>
    <w:rsid w:val="00F85D08"/>
    <w:rsid w:val="00F87E24"/>
    <w:rsid w:val="00F90BDB"/>
    <w:rsid w:val="00F90C7B"/>
    <w:rsid w:val="00F94D4E"/>
    <w:rsid w:val="00FA1F80"/>
    <w:rsid w:val="00FA42BA"/>
    <w:rsid w:val="00FB01C1"/>
    <w:rsid w:val="00FB0A19"/>
    <w:rsid w:val="00FB595A"/>
    <w:rsid w:val="00FB6010"/>
    <w:rsid w:val="00FB719D"/>
    <w:rsid w:val="00FC09DC"/>
    <w:rsid w:val="00FC5796"/>
    <w:rsid w:val="00FC6017"/>
    <w:rsid w:val="00FD0A02"/>
    <w:rsid w:val="00FD1822"/>
    <w:rsid w:val="00FD536E"/>
    <w:rsid w:val="00FD6824"/>
    <w:rsid w:val="00FD6B49"/>
    <w:rsid w:val="00FE018B"/>
    <w:rsid w:val="00FE0FE5"/>
    <w:rsid w:val="00FE1DFE"/>
    <w:rsid w:val="00FE2080"/>
    <w:rsid w:val="00FE2681"/>
    <w:rsid w:val="00FE4F0F"/>
    <w:rsid w:val="00FE6BAA"/>
    <w:rsid w:val="00FE778F"/>
    <w:rsid w:val="00FE779D"/>
    <w:rsid w:val="00FF263C"/>
    <w:rsid w:val="00FF4135"/>
    <w:rsid w:val="00FF6892"/>
    <w:rsid w:val="00FF7B04"/>
    <w:rsid w:val="01461F04"/>
    <w:rsid w:val="03434885"/>
    <w:rsid w:val="07250FBB"/>
    <w:rsid w:val="095D30AF"/>
    <w:rsid w:val="09E0761B"/>
    <w:rsid w:val="0B962A8A"/>
    <w:rsid w:val="0BD807FC"/>
    <w:rsid w:val="0BFE2034"/>
    <w:rsid w:val="0D905201"/>
    <w:rsid w:val="0EF20AA1"/>
    <w:rsid w:val="118D3C6F"/>
    <w:rsid w:val="14796C4B"/>
    <w:rsid w:val="15622D9A"/>
    <w:rsid w:val="15A92709"/>
    <w:rsid w:val="15E22236"/>
    <w:rsid w:val="190D575A"/>
    <w:rsid w:val="1AF30B75"/>
    <w:rsid w:val="1DB91630"/>
    <w:rsid w:val="212F6716"/>
    <w:rsid w:val="224D2154"/>
    <w:rsid w:val="22D43BA2"/>
    <w:rsid w:val="2382769A"/>
    <w:rsid w:val="23C7410D"/>
    <w:rsid w:val="242F5931"/>
    <w:rsid w:val="259F0911"/>
    <w:rsid w:val="284E4D50"/>
    <w:rsid w:val="28EB0322"/>
    <w:rsid w:val="2A4026C1"/>
    <w:rsid w:val="2AD56F44"/>
    <w:rsid w:val="2ADC4F9F"/>
    <w:rsid w:val="2B450007"/>
    <w:rsid w:val="2BD0116F"/>
    <w:rsid w:val="2DAE5798"/>
    <w:rsid w:val="2ECC33DD"/>
    <w:rsid w:val="304348A6"/>
    <w:rsid w:val="320F514A"/>
    <w:rsid w:val="326E0ACE"/>
    <w:rsid w:val="32752467"/>
    <w:rsid w:val="32B34F8B"/>
    <w:rsid w:val="33D76E5F"/>
    <w:rsid w:val="36C54DBD"/>
    <w:rsid w:val="37D83F2F"/>
    <w:rsid w:val="37FE5DF1"/>
    <w:rsid w:val="3C931B29"/>
    <w:rsid w:val="3D392FE6"/>
    <w:rsid w:val="3EE04B68"/>
    <w:rsid w:val="3EEA6CA5"/>
    <w:rsid w:val="401E32AC"/>
    <w:rsid w:val="42BE7AD8"/>
    <w:rsid w:val="447A6A8B"/>
    <w:rsid w:val="448F270C"/>
    <w:rsid w:val="44F6788C"/>
    <w:rsid w:val="48001104"/>
    <w:rsid w:val="48EA5FC4"/>
    <w:rsid w:val="4B2D2647"/>
    <w:rsid w:val="4DF15E0D"/>
    <w:rsid w:val="52D776AA"/>
    <w:rsid w:val="5379792E"/>
    <w:rsid w:val="54394605"/>
    <w:rsid w:val="54F85C06"/>
    <w:rsid w:val="55431417"/>
    <w:rsid w:val="561475CF"/>
    <w:rsid w:val="5A393D40"/>
    <w:rsid w:val="5B1424B3"/>
    <w:rsid w:val="5B4A6692"/>
    <w:rsid w:val="5BE9062A"/>
    <w:rsid w:val="5C8A6B2C"/>
    <w:rsid w:val="5D9353B6"/>
    <w:rsid w:val="5EBC3B33"/>
    <w:rsid w:val="5F134181"/>
    <w:rsid w:val="5F584B84"/>
    <w:rsid w:val="60AA0917"/>
    <w:rsid w:val="65AE3070"/>
    <w:rsid w:val="671820B9"/>
    <w:rsid w:val="69717FF8"/>
    <w:rsid w:val="6BA73B86"/>
    <w:rsid w:val="6BD86553"/>
    <w:rsid w:val="73C127D4"/>
    <w:rsid w:val="766E1C94"/>
    <w:rsid w:val="77887D16"/>
    <w:rsid w:val="78943B58"/>
    <w:rsid w:val="796E22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CA2AB15"/>
  <w15:docId w15:val="{E4385CFA-9CCB-4F1D-BA42-00468151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6B5"/>
    <w:pPr>
      <w:widowControl w:val="0"/>
      <w:jc w:val="both"/>
    </w:pPr>
    <w:rPr>
      <w:kern w:val="2"/>
      <w:sz w:val="21"/>
      <w:szCs w:val="24"/>
    </w:rPr>
  </w:style>
  <w:style w:type="paragraph" w:styleId="1">
    <w:name w:val="heading 1"/>
    <w:basedOn w:val="a"/>
    <w:next w:val="a"/>
    <w:link w:val="10"/>
    <w:qFormat/>
    <w:rsid w:val="00B746B5"/>
    <w:pPr>
      <w:spacing w:line="500" w:lineRule="exact"/>
      <w:jc w:val="center"/>
      <w:outlineLvl w:val="0"/>
    </w:pPr>
    <w:rPr>
      <w:rFonts w:ascii="宋体" w:eastAsia="微软雅黑" w:hAnsi="宋体" w:hint="eastAsia"/>
      <w:b/>
      <w:color w:val="006699"/>
      <w:kern w:val="44"/>
      <w:sz w:val="28"/>
      <w:szCs w:val="48"/>
    </w:rPr>
  </w:style>
  <w:style w:type="paragraph" w:styleId="2">
    <w:name w:val="heading 2"/>
    <w:basedOn w:val="a"/>
    <w:next w:val="a"/>
    <w:link w:val="20"/>
    <w:unhideWhenUsed/>
    <w:qFormat/>
    <w:rsid w:val="00B746B5"/>
    <w:pPr>
      <w:keepNext/>
      <w:keepLines/>
      <w:outlineLvl w:val="1"/>
    </w:pPr>
    <w:rPr>
      <w:rFonts w:asciiTheme="majorHAnsi" w:eastAsiaTheme="majorEastAsia" w:hAnsiTheme="majorHAnsi" w:cstheme="majorBidi"/>
      <w:b/>
      <w:bCs/>
      <w:color w:val="006699"/>
      <w:sz w:val="32"/>
      <w:szCs w:val="32"/>
    </w:rPr>
  </w:style>
  <w:style w:type="paragraph" w:styleId="3">
    <w:name w:val="heading 3"/>
    <w:basedOn w:val="a"/>
    <w:next w:val="a"/>
    <w:link w:val="30"/>
    <w:unhideWhenUsed/>
    <w:qFormat/>
    <w:rsid w:val="00B746B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rsid w:val="00B746B5"/>
    <w:pPr>
      <w:widowControl/>
      <w:spacing w:after="100" w:line="259" w:lineRule="auto"/>
      <w:ind w:left="440"/>
      <w:jc w:val="left"/>
    </w:pPr>
    <w:rPr>
      <w:rFonts w:asciiTheme="minorHAnsi" w:eastAsiaTheme="minorEastAsia" w:hAnsiTheme="minorHAnsi"/>
      <w:kern w:val="0"/>
      <w:sz w:val="22"/>
      <w:szCs w:val="22"/>
    </w:rPr>
  </w:style>
  <w:style w:type="paragraph" w:styleId="a3">
    <w:name w:val="Date"/>
    <w:basedOn w:val="a"/>
    <w:next w:val="a"/>
    <w:link w:val="a4"/>
    <w:qFormat/>
    <w:rsid w:val="00B746B5"/>
    <w:pPr>
      <w:ind w:leftChars="2500" w:left="100"/>
    </w:pPr>
    <w:rPr>
      <w:lang w:val="zh-CN"/>
    </w:rPr>
  </w:style>
  <w:style w:type="paragraph" w:styleId="a5">
    <w:name w:val="Balloon Text"/>
    <w:basedOn w:val="a"/>
    <w:link w:val="a6"/>
    <w:unhideWhenUsed/>
    <w:qFormat/>
    <w:rsid w:val="00B746B5"/>
    <w:rPr>
      <w:rFonts w:ascii="Heiti SC Light" w:eastAsia="Heiti SC Light"/>
      <w:sz w:val="18"/>
      <w:szCs w:val="18"/>
    </w:rPr>
  </w:style>
  <w:style w:type="paragraph" w:styleId="a7">
    <w:name w:val="footer"/>
    <w:basedOn w:val="a"/>
    <w:link w:val="a8"/>
    <w:uiPriority w:val="99"/>
    <w:qFormat/>
    <w:rsid w:val="00B746B5"/>
    <w:pPr>
      <w:tabs>
        <w:tab w:val="center" w:pos="4153"/>
        <w:tab w:val="right" w:pos="8306"/>
      </w:tabs>
      <w:snapToGrid w:val="0"/>
      <w:jc w:val="left"/>
    </w:pPr>
    <w:rPr>
      <w:sz w:val="18"/>
      <w:szCs w:val="18"/>
    </w:rPr>
  </w:style>
  <w:style w:type="paragraph" w:styleId="a9">
    <w:name w:val="header"/>
    <w:basedOn w:val="a"/>
    <w:qFormat/>
    <w:rsid w:val="00B746B5"/>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B746B5"/>
    <w:pPr>
      <w:tabs>
        <w:tab w:val="right" w:leader="dot" w:pos="8296"/>
      </w:tabs>
      <w:spacing w:line="360" w:lineRule="auto"/>
      <w:ind w:firstLineChars="100" w:firstLine="240"/>
      <w:jc w:val="left"/>
    </w:pPr>
    <w:rPr>
      <w:rFonts w:ascii="Times" w:eastAsia="仿宋" w:hAnsi="Times" w:cs="Times"/>
      <w:color w:val="006699"/>
      <w:sz w:val="24"/>
    </w:rPr>
  </w:style>
  <w:style w:type="paragraph" w:styleId="TOC2">
    <w:name w:val="toc 2"/>
    <w:basedOn w:val="a"/>
    <w:next w:val="a"/>
    <w:uiPriority w:val="39"/>
    <w:qFormat/>
    <w:rsid w:val="00B746B5"/>
    <w:pPr>
      <w:tabs>
        <w:tab w:val="right" w:leader="hyphen" w:pos="8296"/>
      </w:tabs>
      <w:spacing w:afterLines="50" w:line="460" w:lineRule="atLeast"/>
    </w:pPr>
  </w:style>
  <w:style w:type="paragraph" w:styleId="aa">
    <w:name w:val="Normal (Web)"/>
    <w:basedOn w:val="a"/>
    <w:uiPriority w:val="99"/>
    <w:unhideWhenUsed/>
    <w:qFormat/>
    <w:rsid w:val="00B746B5"/>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B746B5"/>
    <w:rPr>
      <w:b/>
    </w:rPr>
  </w:style>
  <w:style w:type="character" w:styleId="ac">
    <w:name w:val="page number"/>
    <w:basedOn w:val="a0"/>
    <w:qFormat/>
    <w:rsid w:val="00B746B5"/>
  </w:style>
  <w:style w:type="character" w:styleId="ad">
    <w:name w:val="FollowedHyperlink"/>
    <w:basedOn w:val="a0"/>
    <w:qFormat/>
    <w:rsid w:val="00B746B5"/>
    <w:rPr>
      <w:color w:val="954F72" w:themeColor="followedHyperlink"/>
      <w:u w:val="single"/>
    </w:rPr>
  </w:style>
  <w:style w:type="character" w:styleId="ae">
    <w:name w:val="Hyperlink"/>
    <w:uiPriority w:val="99"/>
    <w:qFormat/>
    <w:rsid w:val="00B746B5"/>
    <w:rPr>
      <w:rFonts w:cs="Times New Roman"/>
      <w:color w:val="0000FF"/>
      <w:u w:val="single"/>
    </w:rPr>
  </w:style>
  <w:style w:type="table" w:styleId="af">
    <w:name w:val="Table Grid"/>
    <w:basedOn w:val="a1"/>
    <w:qFormat/>
    <w:rsid w:val="00B74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qFormat/>
    <w:rsid w:val="00B746B5"/>
    <w:pPr>
      <w:ind w:firstLineChars="200" w:firstLine="420"/>
    </w:pPr>
    <w:rPr>
      <w:rFonts w:ascii="Calibri" w:hAnsi="Calibri"/>
      <w:szCs w:val="22"/>
    </w:rPr>
  </w:style>
  <w:style w:type="character" w:customStyle="1" w:styleId="a4">
    <w:name w:val="日期 字符"/>
    <w:link w:val="a3"/>
    <w:qFormat/>
    <w:rsid w:val="00B746B5"/>
    <w:rPr>
      <w:kern w:val="2"/>
      <w:sz w:val="21"/>
      <w:szCs w:val="24"/>
    </w:rPr>
  </w:style>
  <w:style w:type="character" w:customStyle="1" w:styleId="a8">
    <w:name w:val="页脚 字符"/>
    <w:link w:val="a7"/>
    <w:uiPriority w:val="99"/>
    <w:qFormat/>
    <w:rsid w:val="00B746B5"/>
    <w:rPr>
      <w:kern w:val="2"/>
      <w:sz w:val="18"/>
      <w:szCs w:val="18"/>
    </w:rPr>
  </w:style>
  <w:style w:type="character" w:customStyle="1" w:styleId="30">
    <w:name w:val="标题 3 字符"/>
    <w:basedOn w:val="a0"/>
    <w:link w:val="3"/>
    <w:qFormat/>
    <w:rsid w:val="00B746B5"/>
    <w:rPr>
      <w:b/>
      <w:bCs/>
      <w:kern w:val="2"/>
      <w:sz w:val="32"/>
      <w:szCs w:val="32"/>
    </w:rPr>
  </w:style>
  <w:style w:type="character" w:customStyle="1" w:styleId="20">
    <w:name w:val="标题 2 字符"/>
    <w:basedOn w:val="a0"/>
    <w:link w:val="2"/>
    <w:qFormat/>
    <w:rsid w:val="00B746B5"/>
    <w:rPr>
      <w:rFonts w:asciiTheme="majorHAnsi" w:eastAsiaTheme="majorEastAsia" w:hAnsiTheme="majorHAnsi" w:cstheme="majorBidi"/>
      <w:b/>
      <w:bCs/>
      <w:color w:val="006699"/>
      <w:kern w:val="2"/>
      <w:sz w:val="32"/>
      <w:szCs w:val="32"/>
    </w:rPr>
  </w:style>
  <w:style w:type="paragraph" w:customStyle="1" w:styleId="21">
    <w:name w:val="列出段落2"/>
    <w:basedOn w:val="a"/>
    <w:uiPriority w:val="99"/>
    <w:qFormat/>
    <w:rsid w:val="00B746B5"/>
    <w:pPr>
      <w:ind w:firstLineChars="200" w:firstLine="420"/>
    </w:pPr>
  </w:style>
  <w:style w:type="table" w:customStyle="1" w:styleId="4-21">
    <w:name w:val="网格表 4 - 着色 21"/>
    <w:basedOn w:val="a1"/>
    <w:uiPriority w:val="49"/>
    <w:qFormat/>
    <w:rsid w:val="00B746B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OC10">
    <w:name w:val="TOC 标题1"/>
    <w:basedOn w:val="1"/>
    <w:next w:val="a"/>
    <w:uiPriority w:val="39"/>
    <w:unhideWhenUsed/>
    <w:qFormat/>
    <w:rsid w:val="00B746B5"/>
    <w:pPr>
      <w:keepNext/>
      <w:keepLines/>
      <w:widowControl/>
      <w:spacing w:before="240" w:line="259" w:lineRule="auto"/>
      <w:jc w:val="left"/>
      <w:outlineLvl w:val="9"/>
    </w:pPr>
    <w:rPr>
      <w:rFonts w:asciiTheme="majorHAnsi" w:eastAsiaTheme="majorEastAsia" w:hAnsiTheme="majorHAnsi" w:cstheme="majorBidi" w:hint="default"/>
      <w:b w:val="0"/>
      <w:color w:val="2E74B5" w:themeColor="accent1" w:themeShade="BF"/>
      <w:kern w:val="0"/>
      <w:sz w:val="32"/>
      <w:szCs w:val="32"/>
    </w:rPr>
  </w:style>
  <w:style w:type="character" w:customStyle="1" w:styleId="12">
    <w:name w:val="未处理的提及1"/>
    <w:basedOn w:val="a0"/>
    <w:uiPriority w:val="99"/>
    <w:unhideWhenUsed/>
    <w:qFormat/>
    <w:rsid w:val="00B746B5"/>
    <w:rPr>
      <w:color w:val="808080"/>
      <w:shd w:val="clear" w:color="auto" w:fill="E6E6E6"/>
    </w:rPr>
  </w:style>
  <w:style w:type="character" w:customStyle="1" w:styleId="10">
    <w:name w:val="标题 1 字符"/>
    <w:basedOn w:val="a0"/>
    <w:link w:val="1"/>
    <w:qFormat/>
    <w:rsid w:val="00B746B5"/>
    <w:rPr>
      <w:rFonts w:ascii="宋体" w:eastAsia="微软雅黑" w:hAnsi="宋体"/>
      <w:b/>
      <w:color w:val="006699"/>
      <w:kern w:val="44"/>
      <w:sz w:val="28"/>
      <w:szCs w:val="48"/>
    </w:rPr>
  </w:style>
  <w:style w:type="character" w:customStyle="1" w:styleId="a6">
    <w:name w:val="批注框文本 字符"/>
    <w:basedOn w:val="a0"/>
    <w:link w:val="a5"/>
    <w:semiHidden/>
    <w:qFormat/>
    <w:rsid w:val="00B746B5"/>
    <w:rPr>
      <w:rFonts w:ascii="Heiti SC Light" w:eastAsia="Heiti SC Light"/>
      <w:kern w:val="2"/>
      <w:sz w:val="18"/>
      <w:szCs w:val="18"/>
    </w:rPr>
  </w:style>
  <w:style w:type="paragraph" w:customStyle="1" w:styleId="fcenter">
    <w:name w:val="f_center"/>
    <w:basedOn w:val="a"/>
    <w:rsid w:val="00895D11"/>
    <w:pPr>
      <w:widowControl/>
      <w:spacing w:before="100" w:beforeAutospacing="1" w:after="100" w:afterAutospacing="1"/>
      <w:jc w:val="left"/>
    </w:pPr>
    <w:rPr>
      <w:rFonts w:ascii="宋体" w:hAnsi="宋体" w:cs="宋体"/>
      <w:kern w:val="0"/>
      <w:sz w:val="24"/>
    </w:rPr>
  </w:style>
  <w:style w:type="paragraph" w:customStyle="1" w:styleId="af0">
    <w:name w:val="正文样式"/>
    <w:basedOn w:val="aa"/>
    <w:qFormat/>
    <w:rsid w:val="00B83C49"/>
    <w:pPr>
      <w:shd w:val="clear" w:color="auto" w:fill="FFFFFF"/>
      <w:adjustRightInd w:val="0"/>
      <w:snapToGrid w:val="0"/>
      <w:spacing w:before="0" w:beforeAutospacing="0" w:afterLines="50" w:after="156" w:afterAutospacing="0" w:line="460" w:lineRule="exact"/>
      <w:ind w:firstLineChars="200" w:firstLine="480"/>
      <w:jc w:val="both"/>
    </w:pPr>
    <w:rPr>
      <w:rFonts w:asciiTheme="minorEastAsia" w:eastAsiaTheme="minorEastAsia" w:hAnsiTheme="minorEastAsia" w:cs="Arial"/>
      <w:color w:val="006699"/>
    </w:rPr>
  </w:style>
  <w:style w:type="character" w:styleId="af1">
    <w:name w:val="Subtle Reference"/>
    <w:basedOn w:val="a0"/>
    <w:uiPriority w:val="31"/>
    <w:qFormat/>
    <w:rsid w:val="00B83C49"/>
    <w:rPr>
      <w:smallCaps/>
      <w:color w:val="5A5A5A" w:themeColor="text1" w:themeTint="A5"/>
    </w:rPr>
  </w:style>
  <w:style w:type="character" w:customStyle="1" w:styleId="22">
    <w:name w:val="未处理的提及2"/>
    <w:basedOn w:val="a0"/>
    <w:uiPriority w:val="99"/>
    <w:semiHidden/>
    <w:unhideWhenUsed/>
    <w:rsid w:val="00B83C49"/>
    <w:rPr>
      <w:color w:val="605E5C"/>
      <w:shd w:val="clear" w:color="auto" w:fill="E1DFDD"/>
    </w:rPr>
  </w:style>
  <w:style w:type="paragraph" w:customStyle="1" w:styleId="af2">
    <w:name w:val="网站"/>
    <w:basedOn w:val="aa"/>
    <w:qFormat/>
    <w:rsid w:val="005E35F9"/>
    <w:pPr>
      <w:shd w:val="clear" w:color="auto" w:fill="FFFFFF"/>
      <w:adjustRightInd w:val="0"/>
      <w:snapToGrid w:val="0"/>
      <w:spacing w:before="0" w:beforeAutospacing="0" w:afterLines="50" w:after="156" w:afterAutospacing="0" w:line="460" w:lineRule="exact"/>
      <w:ind w:firstLineChars="200" w:firstLine="480"/>
      <w:jc w:val="both"/>
    </w:pPr>
    <w:rPr>
      <w:rFonts w:asciiTheme="minorEastAsia" w:eastAsiaTheme="minorEastAsia" w:hAnsiTheme="minorEastAsia" w:cs="Arial"/>
      <w:color w:val="006699"/>
    </w:rPr>
  </w:style>
  <w:style w:type="paragraph" w:styleId="af3">
    <w:name w:val="List Paragraph"/>
    <w:basedOn w:val="a"/>
    <w:uiPriority w:val="99"/>
    <w:unhideWhenUsed/>
    <w:rsid w:val="00232D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910">
      <w:bodyDiv w:val="1"/>
      <w:marLeft w:val="0"/>
      <w:marRight w:val="0"/>
      <w:marTop w:val="0"/>
      <w:marBottom w:val="0"/>
      <w:divBdr>
        <w:top w:val="none" w:sz="0" w:space="0" w:color="auto"/>
        <w:left w:val="none" w:sz="0" w:space="0" w:color="auto"/>
        <w:bottom w:val="none" w:sz="0" w:space="0" w:color="auto"/>
        <w:right w:val="none" w:sz="0" w:space="0" w:color="auto"/>
      </w:divBdr>
    </w:div>
    <w:div w:id="38014994">
      <w:bodyDiv w:val="1"/>
      <w:marLeft w:val="0"/>
      <w:marRight w:val="0"/>
      <w:marTop w:val="0"/>
      <w:marBottom w:val="0"/>
      <w:divBdr>
        <w:top w:val="none" w:sz="0" w:space="0" w:color="auto"/>
        <w:left w:val="none" w:sz="0" w:space="0" w:color="auto"/>
        <w:bottom w:val="none" w:sz="0" w:space="0" w:color="auto"/>
        <w:right w:val="none" w:sz="0" w:space="0" w:color="auto"/>
      </w:divBdr>
      <w:divsChild>
        <w:div w:id="1972978376">
          <w:marLeft w:val="0"/>
          <w:marRight w:val="0"/>
          <w:marTop w:val="300"/>
          <w:marBottom w:val="300"/>
          <w:divBdr>
            <w:top w:val="none" w:sz="0" w:space="0" w:color="auto"/>
            <w:left w:val="none" w:sz="0" w:space="0" w:color="auto"/>
            <w:bottom w:val="none" w:sz="0" w:space="0" w:color="auto"/>
            <w:right w:val="none" w:sz="0" w:space="0" w:color="auto"/>
          </w:divBdr>
        </w:div>
        <w:div w:id="507909075">
          <w:marLeft w:val="0"/>
          <w:marRight w:val="0"/>
          <w:marTop w:val="300"/>
          <w:marBottom w:val="300"/>
          <w:divBdr>
            <w:top w:val="none" w:sz="0" w:space="0" w:color="auto"/>
            <w:left w:val="none" w:sz="0" w:space="0" w:color="auto"/>
            <w:bottom w:val="single" w:sz="6" w:space="15" w:color="D3D3D3"/>
            <w:right w:val="none" w:sz="0" w:space="0" w:color="auto"/>
          </w:divBdr>
        </w:div>
      </w:divsChild>
    </w:div>
    <w:div w:id="68843121">
      <w:bodyDiv w:val="1"/>
      <w:marLeft w:val="0"/>
      <w:marRight w:val="0"/>
      <w:marTop w:val="0"/>
      <w:marBottom w:val="0"/>
      <w:divBdr>
        <w:top w:val="none" w:sz="0" w:space="0" w:color="auto"/>
        <w:left w:val="none" w:sz="0" w:space="0" w:color="auto"/>
        <w:bottom w:val="none" w:sz="0" w:space="0" w:color="auto"/>
        <w:right w:val="none" w:sz="0" w:space="0" w:color="auto"/>
      </w:divBdr>
    </w:div>
    <w:div w:id="93020448">
      <w:bodyDiv w:val="1"/>
      <w:marLeft w:val="0"/>
      <w:marRight w:val="0"/>
      <w:marTop w:val="0"/>
      <w:marBottom w:val="0"/>
      <w:divBdr>
        <w:top w:val="none" w:sz="0" w:space="0" w:color="auto"/>
        <w:left w:val="none" w:sz="0" w:space="0" w:color="auto"/>
        <w:bottom w:val="none" w:sz="0" w:space="0" w:color="auto"/>
        <w:right w:val="none" w:sz="0" w:space="0" w:color="auto"/>
      </w:divBdr>
    </w:div>
    <w:div w:id="96219633">
      <w:bodyDiv w:val="1"/>
      <w:marLeft w:val="0"/>
      <w:marRight w:val="0"/>
      <w:marTop w:val="0"/>
      <w:marBottom w:val="0"/>
      <w:divBdr>
        <w:top w:val="none" w:sz="0" w:space="0" w:color="auto"/>
        <w:left w:val="none" w:sz="0" w:space="0" w:color="auto"/>
        <w:bottom w:val="none" w:sz="0" w:space="0" w:color="auto"/>
        <w:right w:val="none" w:sz="0" w:space="0" w:color="auto"/>
      </w:divBdr>
    </w:div>
    <w:div w:id="111412139">
      <w:bodyDiv w:val="1"/>
      <w:marLeft w:val="0"/>
      <w:marRight w:val="0"/>
      <w:marTop w:val="0"/>
      <w:marBottom w:val="0"/>
      <w:divBdr>
        <w:top w:val="none" w:sz="0" w:space="0" w:color="auto"/>
        <w:left w:val="none" w:sz="0" w:space="0" w:color="auto"/>
        <w:bottom w:val="none" w:sz="0" w:space="0" w:color="auto"/>
        <w:right w:val="none" w:sz="0" w:space="0" w:color="auto"/>
      </w:divBdr>
    </w:div>
    <w:div w:id="119037985">
      <w:bodyDiv w:val="1"/>
      <w:marLeft w:val="0"/>
      <w:marRight w:val="0"/>
      <w:marTop w:val="0"/>
      <w:marBottom w:val="0"/>
      <w:divBdr>
        <w:top w:val="none" w:sz="0" w:space="0" w:color="auto"/>
        <w:left w:val="none" w:sz="0" w:space="0" w:color="auto"/>
        <w:bottom w:val="none" w:sz="0" w:space="0" w:color="auto"/>
        <w:right w:val="none" w:sz="0" w:space="0" w:color="auto"/>
      </w:divBdr>
    </w:div>
    <w:div w:id="120732629">
      <w:bodyDiv w:val="1"/>
      <w:marLeft w:val="0"/>
      <w:marRight w:val="0"/>
      <w:marTop w:val="0"/>
      <w:marBottom w:val="0"/>
      <w:divBdr>
        <w:top w:val="none" w:sz="0" w:space="0" w:color="auto"/>
        <w:left w:val="none" w:sz="0" w:space="0" w:color="auto"/>
        <w:bottom w:val="none" w:sz="0" w:space="0" w:color="auto"/>
        <w:right w:val="none" w:sz="0" w:space="0" w:color="auto"/>
      </w:divBdr>
    </w:div>
    <w:div w:id="161629578">
      <w:bodyDiv w:val="1"/>
      <w:marLeft w:val="0"/>
      <w:marRight w:val="0"/>
      <w:marTop w:val="0"/>
      <w:marBottom w:val="0"/>
      <w:divBdr>
        <w:top w:val="none" w:sz="0" w:space="0" w:color="auto"/>
        <w:left w:val="none" w:sz="0" w:space="0" w:color="auto"/>
        <w:bottom w:val="none" w:sz="0" w:space="0" w:color="auto"/>
        <w:right w:val="none" w:sz="0" w:space="0" w:color="auto"/>
      </w:divBdr>
    </w:div>
    <w:div w:id="256329647">
      <w:bodyDiv w:val="1"/>
      <w:marLeft w:val="0"/>
      <w:marRight w:val="0"/>
      <w:marTop w:val="0"/>
      <w:marBottom w:val="0"/>
      <w:divBdr>
        <w:top w:val="none" w:sz="0" w:space="0" w:color="auto"/>
        <w:left w:val="none" w:sz="0" w:space="0" w:color="auto"/>
        <w:bottom w:val="none" w:sz="0" w:space="0" w:color="auto"/>
        <w:right w:val="none" w:sz="0" w:space="0" w:color="auto"/>
      </w:divBdr>
    </w:div>
    <w:div w:id="348144842">
      <w:bodyDiv w:val="1"/>
      <w:marLeft w:val="0"/>
      <w:marRight w:val="0"/>
      <w:marTop w:val="0"/>
      <w:marBottom w:val="0"/>
      <w:divBdr>
        <w:top w:val="none" w:sz="0" w:space="0" w:color="auto"/>
        <w:left w:val="none" w:sz="0" w:space="0" w:color="auto"/>
        <w:bottom w:val="none" w:sz="0" w:space="0" w:color="auto"/>
        <w:right w:val="none" w:sz="0" w:space="0" w:color="auto"/>
      </w:divBdr>
    </w:div>
    <w:div w:id="374350660">
      <w:bodyDiv w:val="1"/>
      <w:marLeft w:val="0"/>
      <w:marRight w:val="0"/>
      <w:marTop w:val="0"/>
      <w:marBottom w:val="0"/>
      <w:divBdr>
        <w:top w:val="none" w:sz="0" w:space="0" w:color="auto"/>
        <w:left w:val="none" w:sz="0" w:space="0" w:color="auto"/>
        <w:bottom w:val="none" w:sz="0" w:space="0" w:color="auto"/>
        <w:right w:val="none" w:sz="0" w:space="0" w:color="auto"/>
      </w:divBdr>
    </w:div>
    <w:div w:id="414330063">
      <w:bodyDiv w:val="1"/>
      <w:marLeft w:val="0"/>
      <w:marRight w:val="0"/>
      <w:marTop w:val="0"/>
      <w:marBottom w:val="0"/>
      <w:divBdr>
        <w:top w:val="none" w:sz="0" w:space="0" w:color="auto"/>
        <w:left w:val="none" w:sz="0" w:space="0" w:color="auto"/>
        <w:bottom w:val="none" w:sz="0" w:space="0" w:color="auto"/>
        <w:right w:val="none" w:sz="0" w:space="0" w:color="auto"/>
      </w:divBdr>
    </w:div>
    <w:div w:id="429274429">
      <w:bodyDiv w:val="1"/>
      <w:marLeft w:val="0"/>
      <w:marRight w:val="0"/>
      <w:marTop w:val="0"/>
      <w:marBottom w:val="0"/>
      <w:divBdr>
        <w:top w:val="none" w:sz="0" w:space="0" w:color="auto"/>
        <w:left w:val="none" w:sz="0" w:space="0" w:color="auto"/>
        <w:bottom w:val="none" w:sz="0" w:space="0" w:color="auto"/>
        <w:right w:val="none" w:sz="0" w:space="0" w:color="auto"/>
      </w:divBdr>
    </w:div>
    <w:div w:id="471102619">
      <w:bodyDiv w:val="1"/>
      <w:marLeft w:val="0"/>
      <w:marRight w:val="0"/>
      <w:marTop w:val="0"/>
      <w:marBottom w:val="0"/>
      <w:divBdr>
        <w:top w:val="none" w:sz="0" w:space="0" w:color="auto"/>
        <w:left w:val="none" w:sz="0" w:space="0" w:color="auto"/>
        <w:bottom w:val="none" w:sz="0" w:space="0" w:color="auto"/>
        <w:right w:val="none" w:sz="0" w:space="0" w:color="auto"/>
      </w:divBdr>
    </w:div>
    <w:div w:id="488328822">
      <w:bodyDiv w:val="1"/>
      <w:marLeft w:val="0"/>
      <w:marRight w:val="0"/>
      <w:marTop w:val="0"/>
      <w:marBottom w:val="0"/>
      <w:divBdr>
        <w:top w:val="none" w:sz="0" w:space="0" w:color="auto"/>
        <w:left w:val="none" w:sz="0" w:space="0" w:color="auto"/>
        <w:bottom w:val="none" w:sz="0" w:space="0" w:color="auto"/>
        <w:right w:val="none" w:sz="0" w:space="0" w:color="auto"/>
      </w:divBdr>
    </w:div>
    <w:div w:id="625815436">
      <w:bodyDiv w:val="1"/>
      <w:marLeft w:val="0"/>
      <w:marRight w:val="0"/>
      <w:marTop w:val="0"/>
      <w:marBottom w:val="0"/>
      <w:divBdr>
        <w:top w:val="none" w:sz="0" w:space="0" w:color="auto"/>
        <w:left w:val="none" w:sz="0" w:space="0" w:color="auto"/>
        <w:bottom w:val="none" w:sz="0" w:space="0" w:color="auto"/>
        <w:right w:val="none" w:sz="0" w:space="0" w:color="auto"/>
      </w:divBdr>
    </w:div>
    <w:div w:id="666247167">
      <w:bodyDiv w:val="1"/>
      <w:marLeft w:val="0"/>
      <w:marRight w:val="0"/>
      <w:marTop w:val="0"/>
      <w:marBottom w:val="0"/>
      <w:divBdr>
        <w:top w:val="none" w:sz="0" w:space="0" w:color="auto"/>
        <w:left w:val="none" w:sz="0" w:space="0" w:color="auto"/>
        <w:bottom w:val="none" w:sz="0" w:space="0" w:color="auto"/>
        <w:right w:val="none" w:sz="0" w:space="0" w:color="auto"/>
      </w:divBdr>
    </w:div>
    <w:div w:id="757596864">
      <w:bodyDiv w:val="1"/>
      <w:marLeft w:val="0"/>
      <w:marRight w:val="0"/>
      <w:marTop w:val="0"/>
      <w:marBottom w:val="0"/>
      <w:divBdr>
        <w:top w:val="none" w:sz="0" w:space="0" w:color="auto"/>
        <w:left w:val="none" w:sz="0" w:space="0" w:color="auto"/>
        <w:bottom w:val="none" w:sz="0" w:space="0" w:color="auto"/>
        <w:right w:val="none" w:sz="0" w:space="0" w:color="auto"/>
      </w:divBdr>
    </w:div>
    <w:div w:id="761293442">
      <w:bodyDiv w:val="1"/>
      <w:marLeft w:val="0"/>
      <w:marRight w:val="0"/>
      <w:marTop w:val="0"/>
      <w:marBottom w:val="0"/>
      <w:divBdr>
        <w:top w:val="none" w:sz="0" w:space="0" w:color="auto"/>
        <w:left w:val="none" w:sz="0" w:space="0" w:color="auto"/>
        <w:bottom w:val="none" w:sz="0" w:space="0" w:color="auto"/>
        <w:right w:val="none" w:sz="0" w:space="0" w:color="auto"/>
      </w:divBdr>
    </w:div>
    <w:div w:id="787092947">
      <w:bodyDiv w:val="1"/>
      <w:marLeft w:val="0"/>
      <w:marRight w:val="0"/>
      <w:marTop w:val="0"/>
      <w:marBottom w:val="0"/>
      <w:divBdr>
        <w:top w:val="none" w:sz="0" w:space="0" w:color="auto"/>
        <w:left w:val="none" w:sz="0" w:space="0" w:color="auto"/>
        <w:bottom w:val="none" w:sz="0" w:space="0" w:color="auto"/>
        <w:right w:val="none" w:sz="0" w:space="0" w:color="auto"/>
      </w:divBdr>
    </w:div>
    <w:div w:id="793913497">
      <w:bodyDiv w:val="1"/>
      <w:marLeft w:val="0"/>
      <w:marRight w:val="0"/>
      <w:marTop w:val="0"/>
      <w:marBottom w:val="0"/>
      <w:divBdr>
        <w:top w:val="none" w:sz="0" w:space="0" w:color="auto"/>
        <w:left w:val="none" w:sz="0" w:space="0" w:color="auto"/>
        <w:bottom w:val="none" w:sz="0" w:space="0" w:color="auto"/>
        <w:right w:val="none" w:sz="0" w:space="0" w:color="auto"/>
      </w:divBdr>
    </w:div>
    <w:div w:id="821695056">
      <w:bodyDiv w:val="1"/>
      <w:marLeft w:val="0"/>
      <w:marRight w:val="0"/>
      <w:marTop w:val="0"/>
      <w:marBottom w:val="0"/>
      <w:divBdr>
        <w:top w:val="none" w:sz="0" w:space="0" w:color="auto"/>
        <w:left w:val="none" w:sz="0" w:space="0" w:color="auto"/>
        <w:bottom w:val="none" w:sz="0" w:space="0" w:color="auto"/>
        <w:right w:val="none" w:sz="0" w:space="0" w:color="auto"/>
      </w:divBdr>
    </w:div>
    <w:div w:id="823425241">
      <w:bodyDiv w:val="1"/>
      <w:marLeft w:val="0"/>
      <w:marRight w:val="0"/>
      <w:marTop w:val="0"/>
      <w:marBottom w:val="0"/>
      <w:divBdr>
        <w:top w:val="none" w:sz="0" w:space="0" w:color="auto"/>
        <w:left w:val="none" w:sz="0" w:space="0" w:color="auto"/>
        <w:bottom w:val="none" w:sz="0" w:space="0" w:color="auto"/>
        <w:right w:val="none" w:sz="0" w:space="0" w:color="auto"/>
      </w:divBdr>
    </w:div>
    <w:div w:id="993602015">
      <w:bodyDiv w:val="1"/>
      <w:marLeft w:val="0"/>
      <w:marRight w:val="0"/>
      <w:marTop w:val="0"/>
      <w:marBottom w:val="0"/>
      <w:divBdr>
        <w:top w:val="none" w:sz="0" w:space="0" w:color="auto"/>
        <w:left w:val="none" w:sz="0" w:space="0" w:color="auto"/>
        <w:bottom w:val="none" w:sz="0" w:space="0" w:color="auto"/>
        <w:right w:val="none" w:sz="0" w:space="0" w:color="auto"/>
      </w:divBdr>
    </w:div>
    <w:div w:id="1188561238">
      <w:bodyDiv w:val="1"/>
      <w:marLeft w:val="0"/>
      <w:marRight w:val="0"/>
      <w:marTop w:val="0"/>
      <w:marBottom w:val="0"/>
      <w:divBdr>
        <w:top w:val="none" w:sz="0" w:space="0" w:color="auto"/>
        <w:left w:val="none" w:sz="0" w:space="0" w:color="auto"/>
        <w:bottom w:val="none" w:sz="0" w:space="0" w:color="auto"/>
        <w:right w:val="none" w:sz="0" w:space="0" w:color="auto"/>
      </w:divBdr>
    </w:div>
    <w:div w:id="1344935246">
      <w:bodyDiv w:val="1"/>
      <w:marLeft w:val="0"/>
      <w:marRight w:val="0"/>
      <w:marTop w:val="0"/>
      <w:marBottom w:val="0"/>
      <w:divBdr>
        <w:top w:val="none" w:sz="0" w:space="0" w:color="auto"/>
        <w:left w:val="none" w:sz="0" w:space="0" w:color="auto"/>
        <w:bottom w:val="none" w:sz="0" w:space="0" w:color="auto"/>
        <w:right w:val="none" w:sz="0" w:space="0" w:color="auto"/>
      </w:divBdr>
    </w:div>
    <w:div w:id="1437604852">
      <w:bodyDiv w:val="1"/>
      <w:marLeft w:val="0"/>
      <w:marRight w:val="0"/>
      <w:marTop w:val="0"/>
      <w:marBottom w:val="0"/>
      <w:divBdr>
        <w:top w:val="none" w:sz="0" w:space="0" w:color="auto"/>
        <w:left w:val="none" w:sz="0" w:space="0" w:color="auto"/>
        <w:bottom w:val="none" w:sz="0" w:space="0" w:color="auto"/>
        <w:right w:val="none" w:sz="0" w:space="0" w:color="auto"/>
      </w:divBdr>
    </w:div>
    <w:div w:id="1643073293">
      <w:bodyDiv w:val="1"/>
      <w:marLeft w:val="0"/>
      <w:marRight w:val="0"/>
      <w:marTop w:val="0"/>
      <w:marBottom w:val="0"/>
      <w:divBdr>
        <w:top w:val="none" w:sz="0" w:space="0" w:color="auto"/>
        <w:left w:val="none" w:sz="0" w:space="0" w:color="auto"/>
        <w:bottom w:val="none" w:sz="0" w:space="0" w:color="auto"/>
        <w:right w:val="none" w:sz="0" w:space="0" w:color="auto"/>
      </w:divBdr>
    </w:div>
    <w:div w:id="1723292212">
      <w:bodyDiv w:val="1"/>
      <w:marLeft w:val="0"/>
      <w:marRight w:val="0"/>
      <w:marTop w:val="0"/>
      <w:marBottom w:val="0"/>
      <w:divBdr>
        <w:top w:val="none" w:sz="0" w:space="0" w:color="auto"/>
        <w:left w:val="none" w:sz="0" w:space="0" w:color="auto"/>
        <w:bottom w:val="none" w:sz="0" w:space="0" w:color="auto"/>
        <w:right w:val="none" w:sz="0" w:space="0" w:color="auto"/>
      </w:divBdr>
    </w:div>
    <w:div w:id="1787384167">
      <w:bodyDiv w:val="1"/>
      <w:marLeft w:val="0"/>
      <w:marRight w:val="0"/>
      <w:marTop w:val="0"/>
      <w:marBottom w:val="0"/>
      <w:divBdr>
        <w:top w:val="none" w:sz="0" w:space="0" w:color="auto"/>
        <w:left w:val="none" w:sz="0" w:space="0" w:color="auto"/>
        <w:bottom w:val="none" w:sz="0" w:space="0" w:color="auto"/>
        <w:right w:val="none" w:sz="0" w:space="0" w:color="auto"/>
      </w:divBdr>
    </w:div>
    <w:div w:id="1794210212">
      <w:bodyDiv w:val="1"/>
      <w:marLeft w:val="0"/>
      <w:marRight w:val="0"/>
      <w:marTop w:val="0"/>
      <w:marBottom w:val="0"/>
      <w:divBdr>
        <w:top w:val="none" w:sz="0" w:space="0" w:color="auto"/>
        <w:left w:val="none" w:sz="0" w:space="0" w:color="auto"/>
        <w:bottom w:val="none" w:sz="0" w:space="0" w:color="auto"/>
        <w:right w:val="none" w:sz="0" w:space="0" w:color="auto"/>
      </w:divBdr>
    </w:div>
    <w:div w:id="1804302263">
      <w:bodyDiv w:val="1"/>
      <w:marLeft w:val="0"/>
      <w:marRight w:val="0"/>
      <w:marTop w:val="0"/>
      <w:marBottom w:val="0"/>
      <w:divBdr>
        <w:top w:val="none" w:sz="0" w:space="0" w:color="auto"/>
        <w:left w:val="none" w:sz="0" w:space="0" w:color="auto"/>
        <w:bottom w:val="none" w:sz="0" w:space="0" w:color="auto"/>
        <w:right w:val="none" w:sz="0" w:space="0" w:color="auto"/>
      </w:divBdr>
    </w:div>
    <w:div w:id="1805418297">
      <w:bodyDiv w:val="1"/>
      <w:marLeft w:val="0"/>
      <w:marRight w:val="0"/>
      <w:marTop w:val="0"/>
      <w:marBottom w:val="0"/>
      <w:divBdr>
        <w:top w:val="none" w:sz="0" w:space="0" w:color="auto"/>
        <w:left w:val="none" w:sz="0" w:space="0" w:color="auto"/>
        <w:bottom w:val="none" w:sz="0" w:space="0" w:color="auto"/>
        <w:right w:val="none" w:sz="0" w:space="0" w:color="auto"/>
      </w:divBdr>
    </w:div>
    <w:div w:id="1840076209">
      <w:bodyDiv w:val="1"/>
      <w:marLeft w:val="0"/>
      <w:marRight w:val="0"/>
      <w:marTop w:val="0"/>
      <w:marBottom w:val="0"/>
      <w:divBdr>
        <w:top w:val="none" w:sz="0" w:space="0" w:color="auto"/>
        <w:left w:val="none" w:sz="0" w:space="0" w:color="auto"/>
        <w:bottom w:val="none" w:sz="0" w:space="0" w:color="auto"/>
        <w:right w:val="none" w:sz="0" w:space="0" w:color="auto"/>
      </w:divBdr>
    </w:div>
    <w:div w:id="1915122560">
      <w:bodyDiv w:val="1"/>
      <w:marLeft w:val="0"/>
      <w:marRight w:val="0"/>
      <w:marTop w:val="0"/>
      <w:marBottom w:val="0"/>
      <w:divBdr>
        <w:top w:val="none" w:sz="0" w:space="0" w:color="auto"/>
        <w:left w:val="none" w:sz="0" w:space="0" w:color="auto"/>
        <w:bottom w:val="none" w:sz="0" w:space="0" w:color="auto"/>
        <w:right w:val="none" w:sz="0" w:space="0" w:color="auto"/>
      </w:divBdr>
    </w:div>
    <w:div w:id="1966308883">
      <w:bodyDiv w:val="1"/>
      <w:marLeft w:val="0"/>
      <w:marRight w:val="0"/>
      <w:marTop w:val="0"/>
      <w:marBottom w:val="0"/>
      <w:divBdr>
        <w:top w:val="none" w:sz="0" w:space="0" w:color="auto"/>
        <w:left w:val="none" w:sz="0" w:space="0" w:color="auto"/>
        <w:bottom w:val="none" w:sz="0" w:space="0" w:color="auto"/>
        <w:right w:val="none" w:sz="0" w:space="0" w:color="auto"/>
      </w:divBdr>
    </w:div>
    <w:div w:id="1970427710">
      <w:bodyDiv w:val="1"/>
      <w:marLeft w:val="0"/>
      <w:marRight w:val="0"/>
      <w:marTop w:val="0"/>
      <w:marBottom w:val="0"/>
      <w:divBdr>
        <w:top w:val="none" w:sz="0" w:space="0" w:color="auto"/>
        <w:left w:val="none" w:sz="0" w:space="0" w:color="auto"/>
        <w:bottom w:val="none" w:sz="0" w:space="0" w:color="auto"/>
        <w:right w:val="none" w:sz="0" w:space="0" w:color="auto"/>
      </w:divBdr>
    </w:div>
    <w:div w:id="2065524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ip.people.com.cn/n1/2019/0320/c179663-30985115.html"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iprchn.com/cipnews/news_content.aspx?newsId=114777"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iprchn.com/cipnews/news_content.aspx?newsId=114847" TargetMode="External"/><Relationship Id="rId25" Type="http://schemas.openxmlformats.org/officeDocument/2006/relationships/hyperlink" Target="http://ip.people.com.cn/n1/2019/0322/c179663-30989878.html"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p.people.com.cn/n1/2019/0326/c179663-3099530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tech.huanqiu.com/internet/2019-03/14570133.html?agt=15438" TargetMode="External"/><Relationship Id="rId5" Type="http://schemas.openxmlformats.org/officeDocument/2006/relationships/settings" Target="settings.xml"/><Relationship Id="rId15" Type="http://schemas.openxmlformats.org/officeDocument/2006/relationships/hyperlink" Target="http://ip.people.com.cn/n1/2019/0326/c179663-30995515.html" TargetMode="External"/><Relationship Id="rId23" Type="http://schemas.openxmlformats.org/officeDocument/2006/relationships/image" Target="media/image6.jpe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ip.people.com.cn/n1/2018/1030/c179663-30371040.html"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ip.people.com.cn/n1/2019/0320/c179663-30985276.html" TargetMode="External"/><Relationship Id="rId27" Type="http://schemas.openxmlformats.org/officeDocument/2006/relationships/footer" Target="foot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9DDE4-19F2-4491-9C6D-418B989E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2599</Words>
  <Characters>14815</Characters>
  <Application>Microsoft Office Word</Application>
  <DocSecurity>0</DocSecurity>
  <Lines>123</Lines>
  <Paragraphs>34</Paragraphs>
  <ScaleCrop>false</ScaleCrop>
  <Company>Microsoft</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ywb</cp:lastModifiedBy>
  <cp:revision>6</cp:revision>
  <cp:lastPrinted>2017-09-05T06:50:00Z</cp:lastPrinted>
  <dcterms:created xsi:type="dcterms:W3CDTF">2019-03-26T18:37:00Z</dcterms:created>
  <dcterms:modified xsi:type="dcterms:W3CDTF">2019-05-05T07:52:00Z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