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0A49" w14:textId="5CBF63FD" w:rsidR="00642DBC" w:rsidRDefault="00642DBC" w:rsidP="00642DBC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附件：</w:t>
      </w:r>
      <w:r w:rsidR="00921845" w:rsidRPr="00921845">
        <w:rPr>
          <w:rFonts w:ascii="华文中宋" w:eastAsia="华文中宋" w:hAnsi="华文中宋" w:hint="eastAsia"/>
          <w:b/>
          <w:sz w:val="44"/>
          <w:szCs w:val="44"/>
        </w:rPr>
        <w:t>深圳智慧律师系统功能模</w:t>
      </w:r>
      <w:r w:rsidR="009316BF">
        <w:rPr>
          <w:rFonts w:ascii="华文中宋" w:eastAsia="华文中宋" w:hAnsi="华文中宋" w:hint="eastAsia"/>
          <w:b/>
          <w:sz w:val="44"/>
          <w:szCs w:val="44"/>
        </w:rPr>
        <w:t>块</w:t>
      </w:r>
      <w:bookmarkStart w:id="0" w:name="_GoBack"/>
      <w:bookmarkEnd w:id="0"/>
    </w:p>
    <w:p w14:paraId="53075443" w14:textId="77777777" w:rsidR="00642DBC" w:rsidRPr="00642DBC" w:rsidRDefault="00642DBC" w:rsidP="00A36DD2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14:paraId="7A37BB84" w14:textId="411B653B" w:rsidR="00A36DD2" w:rsidRDefault="00A36DD2" w:rsidP="00A36DD2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具体模块如下（投标人可在此基础上优化调整）：</w:t>
      </w:r>
    </w:p>
    <w:p w14:paraId="4721BC1A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律师及团队模块</w:t>
      </w:r>
    </w:p>
    <w:p w14:paraId="743A02BD" w14:textId="77777777" w:rsidR="00A36DD2" w:rsidRPr="00905A85" w:rsidRDefault="00A36DD2" w:rsidP="00A36DD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时间管理</w:t>
      </w:r>
    </w:p>
    <w:p w14:paraId="70880FEF" w14:textId="77777777" w:rsidR="00A36DD2" w:rsidRPr="00905A85" w:rsidRDefault="00A36DD2" w:rsidP="00A36DD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冲突管理</w:t>
      </w:r>
    </w:p>
    <w:p w14:paraId="2ED826A8" w14:textId="77777777" w:rsidR="00A36DD2" w:rsidRPr="00905A85" w:rsidRDefault="00A36DD2" w:rsidP="00A36DD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日程管理</w:t>
      </w:r>
    </w:p>
    <w:p w14:paraId="354FC4FD" w14:textId="77777777" w:rsidR="00A36DD2" w:rsidRPr="00905A85" w:rsidRDefault="00A36DD2" w:rsidP="00A36DD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工作提醒</w:t>
      </w:r>
    </w:p>
    <w:p w14:paraId="5044DC1A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律师事务所模块</w:t>
      </w:r>
    </w:p>
    <w:p w14:paraId="7CBCA224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律师管理</w:t>
      </w:r>
    </w:p>
    <w:p w14:paraId="6BA530F7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实习人员管理</w:t>
      </w:r>
    </w:p>
    <w:p w14:paraId="3B547788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行政人员管理</w:t>
      </w:r>
    </w:p>
    <w:p w14:paraId="327A635D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积分管理</w:t>
      </w:r>
    </w:p>
    <w:p w14:paraId="1C42C127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报名管理</w:t>
      </w:r>
    </w:p>
    <w:p w14:paraId="47F8AAE4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会议管理</w:t>
      </w:r>
    </w:p>
    <w:p w14:paraId="29C0CFBC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党员管理</w:t>
      </w:r>
    </w:p>
    <w:p w14:paraId="64EE3024" w14:textId="77777777" w:rsidR="00A36DD2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年检管理</w:t>
      </w:r>
    </w:p>
    <w:p w14:paraId="20B9D4E8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电子证明管理</w:t>
      </w:r>
    </w:p>
    <w:p w14:paraId="14299D7A" w14:textId="77777777" w:rsidR="00A36DD2" w:rsidRPr="00905A85" w:rsidRDefault="00A36DD2" w:rsidP="00A36DD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905A85">
        <w:rPr>
          <w:rFonts w:ascii="仿宋" w:eastAsia="仿宋" w:hAnsi="仿宋" w:hint="eastAsia"/>
          <w:sz w:val="32"/>
          <w:szCs w:val="32"/>
        </w:rPr>
        <w:t>荣誉管理</w:t>
      </w:r>
    </w:p>
    <w:p w14:paraId="1B8B18F4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公共模块</w:t>
      </w:r>
    </w:p>
    <w:p w14:paraId="424914FE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客户管理</w:t>
      </w:r>
    </w:p>
    <w:p w14:paraId="08B731A3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案源管理</w:t>
      </w:r>
    </w:p>
    <w:p w14:paraId="76F7FA20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lastRenderedPageBreak/>
        <w:t>行政管理</w:t>
      </w:r>
    </w:p>
    <w:p w14:paraId="22439B82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案件及项目管理</w:t>
      </w:r>
    </w:p>
    <w:p w14:paraId="16B183B3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人力资源管理</w:t>
      </w:r>
    </w:p>
    <w:p w14:paraId="331629B8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财务管理</w:t>
      </w:r>
    </w:p>
    <w:p w14:paraId="744B3A74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资产管理</w:t>
      </w:r>
    </w:p>
    <w:p w14:paraId="050E6057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文档管理</w:t>
      </w:r>
    </w:p>
    <w:p w14:paraId="1392A82C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综合查询</w:t>
      </w:r>
    </w:p>
    <w:p w14:paraId="7C4A6D28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统计报表</w:t>
      </w:r>
    </w:p>
    <w:p w14:paraId="4E4A9B2E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费用计算器</w:t>
      </w:r>
    </w:p>
    <w:p w14:paraId="1F301319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团队管理</w:t>
      </w:r>
    </w:p>
    <w:p w14:paraId="12596254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知识管理</w:t>
      </w:r>
    </w:p>
    <w:p w14:paraId="0A1DE57E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文化活动</w:t>
      </w:r>
      <w:r>
        <w:rPr>
          <w:rFonts w:ascii="仿宋" w:eastAsia="仿宋" w:hAnsi="仿宋" w:hint="eastAsia"/>
          <w:sz w:val="32"/>
          <w:szCs w:val="32"/>
        </w:rPr>
        <w:t>管理</w:t>
      </w:r>
    </w:p>
    <w:p w14:paraId="37F9D65C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3A4C16">
        <w:rPr>
          <w:rFonts w:ascii="仿宋" w:eastAsia="仿宋" w:hAnsi="仿宋" w:hint="eastAsia"/>
          <w:sz w:val="32"/>
          <w:szCs w:val="32"/>
        </w:rPr>
        <w:t>系统管理</w:t>
      </w:r>
    </w:p>
    <w:p w14:paraId="06A15B1F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合同管理</w:t>
      </w:r>
    </w:p>
    <w:p w14:paraId="7731639D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发票管理</w:t>
      </w:r>
    </w:p>
    <w:p w14:paraId="3CC77672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函件集约管理</w:t>
      </w:r>
    </w:p>
    <w:p w14:paraId="4B17C95B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格式文书查询</w:t>
      </w:r>
    </w:p>
    <w:p w14:paraId="6A948F02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法律法规查询</w:t>
      </w:r>
    </w:p>
    <w:p w14:paraId="603F2F98" w14:textId="77777777" w:rsidR="00A36DD2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裁判文书查询</w:t>
      </w:r>
    </w:p>
    <w:p w14:paraId="7311BB53" w14:textId="77777777" w:rsidR="00A36DD2" w:rsidRPr="003A4C16" w:rsidRDefault="00A36DD2" w:rsidP="00A36DD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电子签章</w:t>
      </w:r>
    </w:p>
    <w:p w14:paraId="0A4C4894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诉讼服务平台模块</w:t>
      </w:r>
    </w:p>
    <w:p w14:paraId="2B891F1F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诉讼引导</w:t>
      </w:r>
    </w:p>
    <w:p w14:paraId="467BBB6F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lastRenderedPageBreak/>
        <w:t>法院立案预约管理</w:t>
      </w:r>
    </w:p>
    <w:p w14:paraId="13D25CA1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看守所预约</w:t>
      </w:r>
    </w:p>
    <w:p w14:paraId="08385506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案件查询</w:t>
      </w:r>
    </w:p>
    <w:p w14:paraId="7422740F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执行信息查询</w:t>
      </w:r>
    </w:p>
    <w:p w14:paraId="68CB5C15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破产信息查询</w:t>
      </w:r>
    </w:p>
    <w:p w14:paraId="5C987C8D" w14:textId="77777777" w:rsidR="00A36DD2" w:rsidRPr="00022674" w:rsidRDefault="00A36DD2" w:rsidP="00A36DD2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022674">
        <w:rPr>
          <w:rFonts w:ascii="仿宋" w:eastAsia="仿宋" w:hAnsi="仿宋" w:hint="eastAsia"/>
          <w:sz w:val="32"/>
          <w:szCs w:val="32"/>
        </w:rPr>
        <w:t>审判流程查询</w:t>
      </w:r>
    </w:p>
    <w:p w14:paraId="60EF0EC7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司法及行政模块</w:t>
      </w:r>
    </w:p>
    <w:p w14:paraId="4E16D52A" w14:textId="77777777" w:rsidR="00A36DD2" w:rsidRPr="00D74A6A" w:rsidRDefault="00A36DD2" w:rsidP="00A36DD2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bookmarkStart w:id="1" w:name="_Hlk9352941"/>
      <w:r w:rsidRPr="00D74A6A">
        <w:rPr>
          <w:rFonts w:ascii="仿宋" w:eastAsia="仿宋" w:hAnsi="仿宋" w:hint="eastAsia"/>
          <w:sz w:val="32"/>
          <w:szCs w:val="32"/>
        </w:rPr>
        <w:t>办文管理</w:t>
      </w:r>
    </w:p>
    <w:p w14:paraId="5CFC832C" w14:textId="77777777" w:rsidR="00A36DD2" w:rsidRPr="00D74A6A" w:rsidRDefault="00A36DD2" w:rsidP="00A36DD2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D74A6A">
        <w:rPr>
          <w:rFonts w:ascii="仿宋" w:eastAsia="仿宋" w:hAnsi="仿宋" w:hint="eastAsia"/>
          <w:sz w:val="32"/>
          <w:szCs w:val="32"/>
        </w:rPr>
        <w:t>内部发文管理</w:t>
      </w:r>
    </w:p>
    <w:p w14:paraId="5E4123CC" w14:textId="77777777" w:rsidR="00A36DD2" w:rsidRPr="00D74A6A" w:rsidRDefault="00A36DD2" w:rsidP="00A36DD2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D74A6A">
        <w:rPr>
          <w:rFonts w:ascii="仿宋" w:eastAsia="仿宋" w:hAnsi="仿宋" w:hint="eastAsia"/>
          <w:sz w:val="32"/>
          <w:szCs w:val="32"/>
        </w:rPr>
        <w:t>通知公告管理</w:t>
      </w:r>
    </w:p>
    <w:bookmarkEnd w:id="1"/>
    <w:p w14:paraId="040729C5" w14:textId="77777777" w:rsidR="00A36DD2" w:rsidRDefault="00A36DD2" w:rsidP="00A36DD2">
      <w:pPr>
        <w:pStyle w:val="a7"/>
        <w:numPr>
          <w:ilvl w:val="0"/>
          <w:numId w:val="1"/>
        </w:numPr>
        <w:spacing w:line="360" w:lineRule="auto"/>
        <w:ind w:leftChars="-67" w:left="-141" w:firstLineChars="0" w:firstLine="645"/>
        <w:rPr>
          <w:rFonts w:ascii="仿宋" w:eastAsia="仿宋" w:hAnsi="仿宋"/>
          <w:b/>
          <w:sz w:val="32"/>
          <w:szCs w:val="32"/>
        </w:rPr>
      </w:pPr>
      <w:r w:rsidRPr="00E20207">
        <w:rPr>
          <w:rFonts w:ascii="仿宋" w:eastAsia="仿宋" w:hAnsi="仿宋" w:hint="eastAsia"/>
          <w:b/>
          <w:sz w:val="32"/>
          <w:szCs w:val="32"/>
        </w:rPr>
        <w:t>后台管理模块</w:t>
      </w:r>
    </w:p>
    <w:p w14:paraId="21DA2A2F" w14:textId="77777777" w:rsidR="00A36DD2" w:rsidRPr="001E2FA6" w:rsidRDefault="00A36DD2" w:rsidP="00A36DD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1E2FA6">
        <w:rPr>
          <w:rFonts w:ascii="仿宋" w:eastAsia="仿宋" w:hAnsi="仿宋" w:hint="eastAsia"/>
          <w:sz w:val="32"/>
          <w:szCs w:val="32"/>
        </w:rPr>
        <w:t>用户角色及权限管理</w:t>
      </w:r>
    </w:p>
    <w:p w14:paraId="499108B8" w14:textId="77777777" w:rsidR="00A36DD2" w:rsidRPr="001E2FA6" w:rsidRDefault="00A36DD2" w:rsidP="00A36DD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1E2FA6">
        <w:rPr>
          <w:rFonts w:ascii="仿宋" w:eastAsia="仿宋" w:hAnsi="仿宋" w:hint="eastAsia"/>
          <w:sz w:val="32"/>
          <w:szCs w:val="32"/>
        </w:rPr>
        <w:t>用户分组管理</w:t>
      </w:r>
    </w:p>
    <w:p w14:paraId="5C0844CC" w14:textId="77777777" w:rsidR="00A36DD2" w:rsidRPr="001E2FA6" w:rsidRDefault="00A36DD2" w:rsidP="00A36DD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Pr="001E2FA6">
        <w:rPr>
          <w:rFonts w:ascii="仿宋" w:eastAsia="仿宋" w:hAnsi="仿宋" w:hint="eastAsia"/>
          <w:sz w:val="32"/>
          <w:szCs w:val="32"/>
        </w:rPr>
        <w:t>模块权限管理</w:t>
      </w:r>
    </w:p>
    <w:p w14:paraId="52C82F91" w14:textId="77777777" w:rsidR="00467F18" w:rsidRDefault="00467F18"/>
    <w:sectPr w:rsidR="0046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C47A" w14:textId="77777777" w:rsidR="003826C8" w:rsidRDefault="003826C8" w:rsidP="00A36DD2">
      <w:r>
        <w:separator/>
      </w:r>
    </w:p>
  </w:endnote>
  <w:endnote w:type="continuationSeparator" w:id="0">
    <w:p w14:paraId="200CBF59" w14:textId="77777777" w:rsidR="003826C8" w:rsidRDefault="003826C8" w:rsidP="00A3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B0B6" w14:textId="77777777" w:rsidR="003826C8" w:rsidRDefault="003826C8" w:rsidP="00A36DD2">
      <w:r>
        <w:separator/>
      </w:r>
    </w:p>
  </w:footnote>
  <w:footnote w:type="continuationSeparator" w:id="0">
    <w:p w14:paraId="07CF3FF7" w14:textId="77777777" w:rsidR="003826C8" w:rsidRDefault="003826C8" w:rsidP="00A3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478"/>
    <w:multiLevelType w:val="hybridMultilevel"/>
    <w:tmpl w:val="BF86F3DC"/>
    <w:lvl w:ilvl="0" w:tplc="04090017">
      <w:start w:val="1"/>
      <w:numFmt w:val="chineseCountingThousand"/>
      <w:lvlText w:val="(%1)"/>
      <w:lvlJc w:val="left"/>
      <w:pPr>
        <w:ind w:left="1128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9E33FB"/>
    <w:multiLevelType w:val="hybridMultilevel"/>
    <w:tmpl w:val="9FA65386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 w15:restartNumberingAfterBreak="0">
    <w:nsid w:val="40524311"/>
    <w:multiLevelType w:val="hybridMultilevel"/>
    <w:tmpl w:val="6EB6B878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3" w15:restartNumberingAfterBreak="0">
    <w:nsid w:val="40B77EB1"/>
    <w:multiLevelType w:val="hybridMultilevel"/>
    <w:tmpl w:val="5AEC837C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4" w15:restartNumberingAfterBreak="0">
    <w:nsid w:val="60381040"/>
    <w:multiLevelType w:val="hybridMultilevel"/>
    <w:tmpl w:val="41FA6386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5" w15:restartNumberingAfterBreak="0">
    <w:nsid w:val="6C426B1A"/>
    <w:multiLevelType w:val="hybridMultilevel"/>
    <w:tmpl w:val="31640FF2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 w15:restartNumberingAfterBreak="0">
    <w:nsid w:val="78F81818"/>
    <w:multiLevelType w:val="hybridMultilevel"/>
    <w:tmpl w:val="F600EED0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B"/>
    <w:rsid w:val="00053037"/>
    <w:rsid w:val="003826C8"/>
    <w:rsid w:val="003F0434"/>
    <w:rsid w:val="00467F18"/>
    <w:rsid w:val="005C5541"/>
    <w:rsid w:val="005C7A5A"/>
    <w:rsid w:val="005E1B9F"/>
    <w:rsid w:val="00642DBC"/>
    <w:rsid w:val="006C1552"/>
    <w:rsid w:val="00872DB4"/>
    <w:rsid w:val="00921845"/>
    <w:rsid w:val="009316BF"/>
    <w:rsid w:val="00A36DD2"/>
    <w:rsid w:val="00BD742B"/>
    <w:rsid w:val="00C60366"/>
    <w:rsid w:val="00D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51E4"/>
  <w15:chartTrackingRefBased/>
  <w15:docId w15:val="{70C0C889-4119-4B0C-8933-1B90F00E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DD2"/>
    <w:rPr>
      <w:sz w:val="18"/>
      <w:szCs w:val="18"/>
    </w:rPr>
  </w:style>
  <w:style w:type="paragraph" w:styleId="a7">
    <w:name w:val="List Paragraph"/>
    <w:basedOn w:val="a"/>
    <w:uiPriority w:val="34"/>
    <w:qFormat/>
    <w:rsid w:val="00A36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16</cp:revision>
  <dcterms:created xsi:type="dcterms:W3CDTF">2019-05-22T06:14:00Z</dcterms:created>
  <dcterms:modified xsi:type="dcterms:W3CDTF">2019-08-15T07:06:00Z</dcterms:modified>
</cp:coreProperties>
</file>