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B481" w14:textId="12950C12"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3A798E">
        <w:rPr>
          <w:rFonts w:ascii="华文中宋" w:eastAsia="华文中宋" w:hAnsi="华文中宋" w:cs="Times New Roman"/>
          <w:b/>
          <w:sz w:val="44"/>
          <w:szCs w:val="44"/>
        </w:rPr>
        <w:t>2020</w:t>
      </w:r>
      <w:r w:rsidR="003A798E">
        <w:rPr>
          <w:rFonts w:ascii="华文中宋" w:eastAsia="华文中宋" w:hAnsi="华文中宋" w:cs="Times New Roman" w:hint="eastAsia"/>
          <w:b/>
          <w:sz w:val="44"/>
          <w:szCs w:val="44"/>
        </w:rPr>
        <w:t>年</w:t>
      </w:r>
      <w:r w:rsidR="00EF06A5">
        <w:rPr>
          <w:rFonts w:ascii="华文中宋" w:eastAsia="华文中宋" w:hAnsi="华文中宋" w:cs="Times New Roman"/>
          <w:b/>
          <w:sz w:val="44"/>
          <w:szCs w:val="44"/>
        </w:rPr>
        <w:t>5</w:t>
      </w:r>
      <w:r w:rsidR="003A798E">
        <w:rPr>
          <w:rFonts w:ascii="华文中宋" w:eastAsia="华文中宋" w:hAnsi="华文中宋" w:cs="Times New Roman" w:hint="eastAsia"/>
          <w:b/>
          <w:sz w:val="44"/>
          <w:szCs w:val="44"/>
        </w:rPr>
        <w:t>月</w:t>
      </w:r>
      <w:r w:rsidRPr="001A743D">
        <w:rPr>
          <w:rFonts w:ascii="华文中宋" w:eastAsia="华文中宋" w:hAnsi="华文中宋" w:cs="Times New Roman" w:hint="eastAsia"/>
          <w:b/>
          <w:sz w:val="44"/>
          <w:szCs w:val="44"/>
        </w:rPr>
        <w:t>）</w:t>
      </w:r>
    </w:p>
    <w:p w14:paraId="311E7721" w14:textId="77777777" w:rsidR="001A071B" w:rsidRPr="001A743D" w:rsidRDefault="001A071B" w:rsidP="001A071B">
      <w:pPr>
        <w:spacing w:line="560" w:lineRule="exact"/>
        <w:jc w:val="center"/>
        <w:rPr>
          <w:rFonts w:ascii="华文中宋" w:eastAsia="华文中宋" w:hAnsi="华文中宋" w:cs="Times New Roman"/>
          <w:b/>
          <w:sz w:val="44"/>
          <w:szCs w:val="44"/>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442"/>
        <w:gridCol w:w="1603"/>
        <w:gridCol w:w="8503"/>
        <w:gridCol w:w="6"/>
      </w:tblGrid>
      <w:tr w:rsidR="001A743D" w:rsidRPr="001A743D" w14:paraId="7A441D13" w14:textId="77777777" w:rsidTr="007A136D">
        <w:trPr>
          <w:gridAfter w:val="1"/>
          <w:wAfter w:w="6" w:type="dxa"/>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78CD04A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14:paraId="6C386870"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4B0B6E93"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603" w:type="dxa"/>
            <w:tcBorders>
              <w:top w:val="single" w:sz="4" w:space="0" w:color="auto"/>
              <w:left w:val="single" w:sz="4" w:space="0" w:color="auto"/>
              <w:bottom w:val="single" w:sz="4" w:space="0" w:color="auto"/>
              <w:right w:val="single" w:sz="4" w:space="0" w:color="auto"/>
            </w:tcBorders>
            <w:noWrap/>
            <w:vAlign w:val="center"/>
          </w:tcPr>
          <w:p w14:paraId="109DC7CF"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3" w:type="dxa"/>
            <w:tcBorders>
              <w:top w:val="single" w:sz="4" w:space="0" w:color="auto"/>
              <w:left w:val="single" w:sz="4" w:space="0" w:color="auto"/>
              <w:bottom w:val="single" w:sz="4" w:space="0" w:color="auto"/>
              <w:right w:val="single" w:sz="4" w:space="0" w:color="auto"/>
            </w:tcBorders>
            <w:vAlign w:val="center"/>
          </w:tcPr>
          <w:p w14:paraId="100711D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14:paraId="6091DACC" w14:textId="77777777" w:rsidTr="007A136D">
        <w:trPr>
          <w:gridAfter w:val="1"/>
          <w:wAfter w:w="6" w:type="dxa"/>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221C560B"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14:paraId="341DAC7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14:paraId="716DAA6A"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172FA14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B73BA9">
              <w:rPr>
                <w:rFonts w:ascii="仿宋" w:eastAsia="仿宋" w:hAnsi="仿宋" w:cs="宋体" w:hint="eastAsia"/>
                <w:kern w:val="0"/>
                <w:sz w:val="30"/>
                <w:szCs w:val="30"/>
              </w:rPr>
              <w:t>成</w:t>
            </w:r>
          </w:p>
        </w:tc>
        <w:tc>
          <w:tcPr>
            <w:tcW w:w="1603" w:type="dxa"/>
            <w:tcBorders>
              <w:top w:val="single" w:sz="4" w:space="0" w:color="auto"/>
              <w:left w:val="single" w:sz="4" w:space="0" w:color="auto"/>
              <w:bottom w:val="single" w:sz="4" w:space="0" w:color="auto"/>
              <w:right w:val="single" w:sz="4" w:space="0" w:color="auto"/>
            </w:tcBorders>
            <w:noWrap/>
            <w:vAlign w:val="center"/>
          </w:tcPr>
          <w:p w14:paraId="194A71D1" w14:textId="2BD983DC"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vAlign w:val="center"/>
          </w:tcPr>
          <w:p w14:paraId="7AD09DB2" w14:textId="402E8052" w:rsidR="009C6C9A" w:rsidRPr="009C6C9A" w:rsidRDefault="009C6C9A" w:rsidP="009C6C9A">
            <w:pPr>
              <w:widowControl/>
              <w:spacing w:line="520" w:lineRule="exact"/>
              <w:jc w:val="left"/>
              <w:rPr>
                <w:rFonts w:ascii="仿宋" w:eastAsia="仿宋" w:hAnsi="仿宋" w:cs="宋体"/>
                <w:bCs/>
                <w:color w:val="000000"/>
                <w:kern w:val="0"/>
                <w:sz w:val="30"/>
                <w:szCs w:val="30"/>
              </w:rPr>
            </w:pPr>
            <w:r w:rsidRPr="009C6C9A">
              <w:rPr>
                <w:rFonts w:ascii="仿宋" w:eastAsia="仿宋" w:hAnsi="仿宋" w:cs="宋体" w:hint="eastAsia"/>
                <w:bCs/>
                <w:color w:val="000000"/>
                <w:kern w:val="0"/>
                <w:sz w:val="30"/>
                <w:szCs w:val="30"/>
              </w:rPr>
              <w:t>1. 5月9日-11日，福田律工委草拟发布“福田区司法局邀请福田区律师事务所参加楼宇推介会”的报名通知，并整理名单汇总。</w:t>
            </w:r>
          </w:p>
          <w:p w14:paraId="716950AB" w14:textId="4D26995C" w:rsidR="009C6C9A" w:rsidRPr="009C6C9A" w:rsidRDefault="009C6C9A" w:rsidP="009C6C9A">
            <w:pPr>
              <w:widowControl/>
              <w:spacing w:line="520" w:lineRule="exact"/>
              <w:jc w:val="left"/>
              <w:rPr>
                <w:rFonts w:ascii="仿宋" w:eastAsia="仿宋" w:hAnsi="仿宋" w:cs="宋体"/>
                <w:bCs/>
                <w:color w:val="000000"/>
                <w:kern w:val="0"/>
                <w:sz w:val="30"/>
                <w:szCs w:val="30"/>
              </w:rPr>
            </w:pPr>
            <w:r w:rsidRPr="009C6C9A">
              <w:rPr>
                <w:rFonts w:ascii="仿宋" w:eastAsia="仿宋" w:hAnsi="仿宋" w:cs="宋体"/>
                <w:bCs/>
                <w:color w:val="000000"/>
                <w:kern w:val="0"/>
                <w:sz w:val="30"/>
                <w:szCs w:val="30"/>
              </w:rPr>
              <w:t>2.</w:t>
            </w:r>
            <w:r w:rsidRPr="009C6C9A">
              <w:rPr>
                <w:rFonts w:ascii="仿宋" w:eastAsia="仿宋" w:hAnsi="仿宋" w:cs="宋体" w:hint="eastAsia"/>
                <w:bCs/>
                <w:color w:val="000000"/>
                <w:kern w:val="0"/>
                <w:sz w:val="30"/>
                <w:szCs w:val="30"/>
              </w:rPr>
              <w:t>5月11日-12日，福田律工委参加由深圳市总工会、深圳市司法局以及深圳市律师协会联合主办的“尊法守法·携手筑梦—服务农民工公益法律服务行动”活动。</w:t>
            </w:r>
          </w:p>
          <w:p w14:paraId="2D3CED86" w14:textId="693C6720" w:rsidR="009C6C9A" w:rsidRPr="009C6C9A" w:rsidRDefault="009C6C9A" w:rsidP="009C6C9A">
            <w:pPr>
              <w:widowControl/>
              <w:spacing w:line="520" w:lineRule="exact"/>
              <w:jc w:val="left"/>
              <w:rPr>
                <w:rFonts w:ascii="仿宋" w:eastAsia="仿宋" w:hAnsi="仿宋" w:cs="宋体"/>
                <w:bCs/>
                <w:color w:val="000000"/>
                <w:kern w:val="0"/>
                <w:sz w:val="30"/>
                <w:szCs w:val="30"/>
              </w:rPr>
            </w:pPr>
            <w:r w:rsidRPr="009C6C9A">
              <w:rPr>
                <w:rFonts w:ascii="仿宋" w:eastAsia="仿宋" w:hAnsi="仿宋" w:cs="宋体"/>
                <w:bCs/>
                <w:color w:val="000000"/>
                <w:kern w:val="0"/>
                <w:sz w:val="30"/>
                <w:szCs w:val="30"/>
              </w:rPr>
              <w:t>3</w:t>
            </w:r>
            <w:r w:rsidRPr="009C6C9A">
              <w:rPr>
                <w:rFonts w:ascii="仿宋" w:eastAsia="仿宋" w:hAnsi="仿宋" w:cs="宋体" w:hint="eastAsia"/>
                <w:bCs/>
                <w:color w:val="000000"/>
                <w:kern w:val="0"/>
                <w:sz w:val="30"/>
                <w:szCs w:val="30"/>
              </w:rPr>
              <w:t>.5月25日，福田律工委统计福田区‘2020年4月至今深圳市开展民营企业“法治体检”专项活动工作情况’。</w:t>
            </w:r>
          </w:p>
          <w:p w14:paraId="17DBA692" w14:textId="703D8178" w:rsidR="00486EF9" w:rsidRPr="009C6C9A" w:rsidRDefault="009C6C9A" w:rsidP="009C6C9A">
            <w:pPr>
              <w:widowControl/>
              <w:spacing w:line="520" w:lineRule="exact"/>
              <w:jc w:val="left"/>
              <w:rPr>
                <w:rFonts w:ascii="仿宋" w:eastAsia="仿宋" w:hAnsi="仿宋" w:cs="宋体"/>
                <w:kern w:val="0"/>
                <w:sz w:val="30"/>
                <w:szCs w:val="30"/>
              </w:rPr>
            </w:pPr>
            <w:r w:rsidRPr="009C6C9A">
              <w:rPr>
                <w:rFonts w:ascii="仿宋" w:eastAsia="仿宋" w:hAnsi="仿宋" w:cs="宋体"/>
                <w:bCs/>
                <w:color w:val="000000"/>
                <w:kern w:val="0"/>
                <w:sz w:val="30"/>
                <w:szCs w:val="30"/>
              </w:rPr>
              <w:t>4</w:t>
            </w:r>
            <w:r w:rsidRPr="009C6C9A">
              <w:rPr>
                <w:rFonts w:ascii="仿宋" w:eastAsia="仿宋" w:hAnsi="仿宋" w:cs="宋体" w:hint="eastAsia"/>
                <w:bCs/>
                <w:color w:val="000000"/>
                <w:kern w:val="0"/>
                <w:sz w:val="30"/>
                <w:szCs w:val="30"/>
              </w:rPr>
              <w:t>.5月26日，福田律工委草拟关于“颈背腰腿疼痛的病因和预防保健”健康讲座的活动方案和通知。</w:t>
            </w:r>
          </w:p>
        </w:tc>
      </w:tr>
      <w:tr w:rsidR="001A743D" w:rsidRPr="001A743D" w14:paraId="3E91F442" w14:textId="77777777" w:rsidTr="007A136D">
        <w:trPr>
          <w:gridAfter w:val="1"/>
          <w:wAfter w:w="6" w:type="dxa"/>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683A0F2"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t>2</w:t>
            </w:r>
          </w:p>
        </w:tc>
        <w:tc>
          <w:tcPr>
            <w:tcW w:w="2620" w:type="dxa"/>
            <w:tcBorders>
              <w:top w:val="single" w:sz="4" w:space="0" w:color="auto"/>
              <w:left w:val="single" w:sz="4" w:space="0" w:color="auto"/>
              <w:bottom w:val="single" w:sz="4" w:space="0" w:color="auto"/>
              <w:right w:val="single" w:sz="4" w:space="0" w:color="auto"/>
            </w:tcBorders>
            <w:vAlign w:val="center"/>
          </w:tcPr>
          <w:p w14:paraId="12C23FC7"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14:paraId="4115834B"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715AB174"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381049">
              <w:rPr>
                <w:rFonts w:ascii="仿宋" w:eastAsia="仿宋" w:hAnsi="仿宋" w:cs="宋体" w:hint="eastAsia"/>
                <w:kern w:val="0"/>
                <w:sz w:val="30"/>
                <w:szCs w:val="30"/>
              </w:rPr>
              <w:t>逍</w:t>
            </w:r>
          </w:p>
        </w:tc>
        <w:tc>
          <w:tcPr>
            <w:tcW w:w="1603" w:type="dxa"/>
            <w:tcBorders>
              <w:top w:val="single" w:sz="4" w:space="0" w:color="auto"/>
              <w:left w:val="single" w:sz="4" w:space="0" w:color="auto"/>
              <w:bottom w:val="single" w:sz="4" w:space="0" w:color="auto"/>
              <w:right w:val="single" w:sz="4" w:space="0" w:color="auto"/>
            </w:tcBorders>
            <w:vAlign w:val="center"/>
          </w:tcPr>
          <w:p w14:paraId="3F56ADD8" w14:textId="52A4677C"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shd w:val="clear" w:color="auto" w:fill="auto"/>
            <w:vAlign w:val="center"/>
          </w:tcPr>
          <w:p w14:paraId="221FF1F4" w14:textId="0651F853" w:rsidR="00777C49" w:rsidRPr="006F0AD3" w:rsidRDefault="003D3373" w:rsidP="006807F7">
            <w:pPr>
              <w:spacing w:line="560" w:lineRule="exact"/>
              <w:rPr>
                <w:rFonts w:ascii="仿宋" w:eastAsia="仿宋" w:hAnsi="仿宋" w:cs="宋体"/>
                <w:kern w:val="0"/>
                <w:sz w:val="30"/>
                <w:szCs w:val="30"/>
              </w:rPr>
            </w:pPr>
            <w:r>
              <w:rPr>
                <w:rFonts w:ascii="仿宋" w:eastAsia="仿宋" w:hAnsi="仿宋" w:cs="宋体" w:hint="eastAsia"/>
                <w:kern w:val="0"/>
                <w:sz w:val="30"/>
                <w:szCs w:val="30"/>
              </w:rPr>
              <w:t>无</w:t>
            </w:r>
          </w:p>
        </w:tc>
      </w:tr>
      <w:tr w:rsidR="003E27CD" w:rsidRPr="001A743D" w14:paraId="40711E52" w14:textId="77777777" w:rsidTr="007A136D">
        <w:trPr>
          <w:gridAfter w:val="1"/>
          <w:wAfter w:w="6" w:type="dxa"/>
          <w:trHeight w:val="64"/>
          <w:jc w:val="center"/>
        </w:trPr>
        <w:tc>
          <w:tcPr>
            <w:tcW w:w="1426" w:type="dxa"/>
            <w:tcBorders>
              <w:top w:val="single" w:sz="4" w:space="0" w:color="auto"/>
            </w:tcBorders>
            <w:vAlign w:val="center"/>
          </w:tcPr>
          <w:p w14:paraId="005460EC"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3</w:t>
            </w:r>
          </w:p>
        </w:tc>
        <w:tc>
          <w:tcPr>
            <w:tcW w:w="2620" w:type="dxa"/>
            <w:tcBorders>
              <w:top w:val="single" w:sz="4" w:space="0" w:color="auto"/>
            </w:tcBorders>
            <w:vAlign w:val="center"/>
          </w:tcPr>
          <w:p w14:paraId="4016E226"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14:paraId="48EEB049"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442" w:type="dxa"/>
            <w:tcBorders>
              <w:top w:val="single" w:sz="4" w:space="0" w:color="auto"/>
            </w:tcBorders>
            <w:noWrap/>
            <w:vAlign w:val="center"/>
          </w:tcPr>
          <w:p w14:paraId="07EDB8A4" w14:textId="77777777" w:rsidR="003E27CD" w:rsidRPr="001A743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603" w:type="dxa"/>
            <w:tcBorders>
              <w:top w:val="single" w:sz="4" w:space="0" w:color="auto"/>
            </w:tcBorders>
            <w:vAlign w:val="center"/>
          </w:tcPr>
          <w:p w14:paraId="45D11011" w14:textId="52380939"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3" w:type="dxa"/>
            <w:tcBorders>
              <w:top w:val="single" w:sz="4" w:space="0" w:color="auto"/>
            </w:tcBorders>
            <w:vAlign w:val="center"/>
          </w:tcPr>
          <w:p w14:paraId="18091530" w14:textId="21F89AAF" w:rsidR="00B5275F" w:rsidRPr="00B5275F" w:rsidRDefault="00B5275F" w:rsidP="00B5275F">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B5275F">
              <w:rPr>
                <w:rFonts w:ascii="仿宋" w:eastAsia="仿宋" w:hAnsi="仿宋" w:cs="宋体" w:hint="eastAsia"/>
                <w:kern w:val="0"/>
                <w:sz w:val="30"/>
                <w:szCs w:val="30"/>
              </w:rPr>
              <w:t>5月6日，工委班子参加南山区司法局召开的惠企政策讨论会。</w:t>
            </w:r>
          </w:p>
          <w:p w14:paraId="2F7EA409" w14:textId="5F76D706" w:rsidR="00B5275F" w:rsidRPr="00B5275F" w:rsidRDefault="00B5275F" w:rsidP="00B5275F">
            <w:pPr>
              <w:spacing w:line="560" w:lineRule="exact"/>
              <w:rPr>
                <w:rFonts w:ascii="仿宋" w:eastAsia="仿宋" w:hAnsi="仿宋" w:cs="宋体"/>
                <w:kern w:val="0"/>
                <w:sz w:val="30"/>
                <w:szCs w:val="30"/>
              </w:rPr>
            </w:pPr>
            <w:r>
              <w:rPr>
                <w:rFonts w:ascii="仿宋" w:eastAsia="仿宋" w:hAnsi="仿宋" w:cs="宋体"/>
                <w:kern w:val="0"/>
                <w:sz w:val="30"/>
                <w:szCs w:val="30"/>
              </w:rPr>
              <w:lastRenderedPageBreak/>
              <w:t>2.</w:t>
            </w:r>
            <w:r w:rsidRPr="00B5275F">
              <w:rPr>
                <w:rFonts w:ascii="仿宋" w:eastAsia="仿宋" w:hAnsi="仿宋" w:cs="宋体" w:hint="eastAsia"/>
                <w:kern w:val="0"/>
                <w:sz w:val="30"/>
                <w:szCs w:val="30"/>
              </w:rPr>
              <w:t>5月14日，工委主任曾常青，副主任胡春学参加南山区司法局对口帮扶连平莞中村的法治扶贫活动。曾常青、胡春学分别被莞中村所在的中小学聘为法制副校长。</w:t>
            </w:r>
          </w:p>
          <w:p w14:paraId="55628ABB" w14:textId="1841EAB1" w:rsidR="00B21A40" w:rsidRPr="00B21A40" w:rsidRDefault="00B5275F" w:rsidP="00B5275F">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B5275F">
              <w:rPr>
                <w:rFonts w:ascii="仿宋" w:eastAsia="仿宋" w:hAnsi="仿宋" w:cs="宋体" w:hint="eastAsia"/>
                <w:kern w:val="0"/>
                <w:sz w:val="30"/>
                <w:szCs w:val="30"/>
              </w:rPr>
              <w:t>5月29日下午，刘国江副主任代表曾常青主任参加了由南山司法局麦局长召开的维稳工作会议。麦局长是在当天上午参加了由政法委、宣传部、公安局、国家安全局、海关、边检及街道办等单位联合召开的维稳工作会议后，来传达会议精神。</w:t>
            </w:r>
          </w:p>
        </w:tc>
      </w:tr>
      <w:tr w:rsidR="007A136D" w14:paraId="3F87108C" w14:textId="77777777" w:rsidTr="007A136D">
        <w:tblPrEx>
          <w:tblLook w:val="04A0" w:firstRow="1" w:lastRow="0" w:firstColumn="1" w:lastColumn="0" w:noHBand="0" w:noVBand="1"/>
        </w:tblPrEx>
        <w:trPr>
          <w:trHeight w:val="799"/>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49CAEA4" w14:textId="64B46472"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lastRenderedPageBreak/>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39E4CAAE"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宝安区工作</w:t>
            </w:r>
          </w:p>
          <w:p w14:paraId="19404DDB"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52F77976"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李继承</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AFB98D4"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林昌炽</w:t>
            </w:r>
          </w:p>
        </w:tc>
        <w:tc>
          <w:tcPr>
            <w:tcW w:w="8509" w:type="dxa"/>
            <w:gridSpan w:val="2"/>
            <w:tcBorders>
              <w:top w:val="single" w:sz="4" w:space="0" w:color="auto"/>
              <w:left w:val="single" w:sz="4" w:space="0" w:color="auto"/>
              <w:bottom w:val="single" w:sz="4" w:space="0" w:color="auto"/>
              <w:right w:val="single" w:sz="4" w:space="0" w:color="auto"/>
            </w:tcBorders>
            <w:vAlign w:val="center"/>
          </w:tcPr>
          <w:p w14:paraId="7345C372" w14:textId="417E4D37" w:rsidR="00575AAB" w:rsidRPr="00575AAB" w:rsidRDefault="00575AAB" w:rsidP="00575AAB">
            <w:pPr>
              <w:rPr>
                <w:rFonts w:ascii="仿宋" w:eastAsia="仿宋" w:hAnsi="仿宋" w:cs="宋体" w:hint="eastAsia"/>
                <w:color w:val="000000" w:themeColor="text1"/>
                <w:kern w:val="0"/>
                <w:sz w:val="30"/>
                <w:szCs w:val="30"/>
              </w:rPr>
            </w:pPr>
            <w:r w:rsidRPr="00575AAB">
              <w:rPr>
                <w:rFonts w:ascii="仿宋" w:eastAsia="仿宋" w:hAnsi="仿宋" w:cs="宋体" w:hint="eastAsia"/>
                <w:color w:val="000000" w:themeColor="text1"/>
                <w:kern w:val="0"/>
                <w:sz w:val="30"/>
                <w:szCs w:val="30"/>
              </w:rPr>
              <w:t>1</w:t>
            </w:r>
            <w:r>
              <w:rPr>
                <w:rFonts w:ascii="仿宋" w:eastAsia="仿宋" w:hAnsi="仿宋" w:cs="宋体" w:hint="eastAsia"/>
                <w:color w:val="000000" w:themeColor="text1"/>
                <w:kern w:val="0"/>
                <w:sz w:val="30"/>
                <w:szCs w:val="30"/>
              </w:rPr>
              <w:t>．</w:t>
            </w:r>
            <w:r w:rsidRPr="00575AAB">
              <w:rPr>
                <w:rFonts w:ascii="仿宋" w:eastAsia="仿宋" w:hAnsi="仿宋" w:cs="宋体" w:hint="eastAsia"/>
                <w:color w:val="000000" w:themeColor="text1"/>
                <w:kern w:val="0"/>
                <w:sz w:val="30"/>
                <w:szCs w:val="30"/>
              </w:rPr>
              <w:t>5月6日，宝安区工作委主任到宝安区法院，拜会速裁庭负责人，并递交对法院司法建议函的《复函》。</w:t>
            </w:r>
          </w:p>
          <w:p w14:paraId="5667E62C" w14:textId="7B66EDFE" w:rsidR="00575AAB" w:rsidRPr="00575AAB" w:rsidRDefault="00575AAB" w:rsidP="00575AAB">
            <w:pPr>
              <w:rPr>
                <w:rFonts w:ascii="仿宋" w:eastAsia="仿宋" w:hAnsi="仿宋" w:cs="宋体" w:hint="eastAsia"/>
                <w:color w:val="000000" w:themeColor="text1"/>
                <w:kern w:val="0"/>
                <w:sz w:val="30"/>
                <w:szCs w:val="30"/>
              </w:rPr>
            </w:pPr>
            <w:r w:rsidRPr="00575AAB">
              <w:rPr>
                <w:rFonts w:ascii="仿宋" w:eastAsia="仿宋" w:hAnsi="仿宋" w:cs="宋体" w:hint="eastAsia"/>
                <w:color w:val="000000" w:themeColor="text1"/>
                <w:kern w:val="0"/>
                <w:sz w:val="30"/>
                <w:szCs w:val="30"/>
              </w:rPr>
              <w:t>2</w:t>
            </w:r>
            <w:r>
              <w:rPr>
                <w:rFonts w:ascii="仿宋" w:eastAsia="仿宋" w:hAnsi="仿宋" w:cs="宋体" w:hint="eastAsia"/>
                <w:color w:val="000000" w:themeColor="text1"/>
                <w:kern w:val="0"/>
                <w:sz w:val="30"/>
                <w:szCs w:val="30"/>
              </w:rPr>
              <w:t>．</w:t>
            </w:r>
            <w:r w:rsidRPr="00575AAB">
              <w:rPr>
                <w:rFonts w:ascii="仿宋" w:eastAsia="仿宋" w:hAnsi="仿宋" w:cs="宋体" w:hint="eastAsia"/>
                <w:color w:val="000000" w:themeColor="text1"/>
                <w:kern w:val="0"/>
                <w:sz w:val="30"/>
                <w:szCs w:val="30"/>
              </w:rPr>
              <w:t>5月9日，宝安区工作委主任参加区司法局关于区人大法工委《刑事诉讼法》“刑事辩护律师执业权利保障”问卷调查工作会议。</w:t>
            </w:r>
          </w:p>
          <w:p w14:paraId="6AF60644" w14:textId="0C448715" w:rsidR="00575AAB" w:rsidRPr="00575AAB" w:rsidRDefault="00575AAB" w:rsidP="00575AAB">
            <w:pPr>
              <w:rPr>
                <w:rFonts w:ascii="仿宋" w:eastAsia="仿宋" w:hAnsi="仿宋" w:cs="宋体" w:hint="eastAsia"/>
                <w:color w:val="000000" w:themeColor="text1"/>
                <w:kern w:val="0"/>
                <w:sz w:val="30"/>
                <w:szCs w:val="30"/>
              </w:rPr>
            </w:pPr>
            <w:r w:rsidRPr="00575AAB">
              <w:rPr>
                <w:rFonts w:ascii="仿宋" w:eastAsia="仿宋" w:hAnsi="仿宋" w:cs="宋体" w:hint="eastAsia"/>
                <w:color w:val="000000" w:themeColor="text1"/>
                <w:kern w:val="0"/>
                <w:sz w:val="30"/>
                <w:szCs w:val="30"/>
              </w:rPr>
              <w:t>3</w:t>
            </w:r>
            <w:r>
              <w:rPr>
                <w:rFonts w:ascii="仿宋" w:eastAsia="仿宋" w:hAnsi="仿宋" w:cs="宋体" w:hint="eastAsia"/>
                <w:color w:val="000000" w:themeColor="text1"/>
                <w:kern w:val="0"/>
                <w:sz w:val="30"/>
                <w:szCs w:val="30"/>
              </w:rPr>
              <w:t>．</w:t>
            </w:r>
            <w:r w:rsidRPr="00575AAB">
              <w:rPr>
                <w:rFonts w:ascii="仿宋" w:eastAsia="仿宋" w:hAnsi="仿宋" w:cs="宋体" w:hint="eastAsia"/>
                <w:color w:val="000000" w:themeColor="text1"/>
                <w:kern w:val="0"/>
                <w:sz w:val="30"/>
                <w:szCs w:val="30"/>
              </w:rPr>
              <w:t>5月11日至18日，宝安区工作委持续发动本区刑事律师积极参与人大问卷调研，填写问卷填写数量超过区人大法工委的预设基数，工作圆满完成。</w:t>
            </w:r>
          </w:p>
          <w:p w14:paraId="6A905E85" w14:textId="3ED756DE" w:rsidR="007A136D" w:rsidRPr="00575AAB" w:rsidRDefault="00575AAB" w:rsidP="0028416C">
            <w:pPr>
              <w:rPr>
                <w:rFonts w:ascii="仿宋" w:eastAsia="仿宋" w:hAnsi="仿宋" w:cs="宋体"/>
                <w:color w:val="000000" w:themeColor="text1"/>
                <w:kern w:val="0"/>
                <w:sz w:val="30"/>
                <w:szCs w:val="30"/>
              </w:rPr>
            </w:pPr>
            <w:r w:rsidRPr="00575AAB">
              <w:rPr>
                <w:rFonts w:ascii="仿宋" w:eastAsia="仿宋" w:hAnsi="仿宋" w:cs="宋体" w:hint="eastAsia"/>
                <w:color w:val="000000" w:themeColor="text1"/>
                <w:kern w:val="0"/>
                <w:sz w:val="30"/>
                <w:szCs w:val="30"/>
              </w:rPr>
              <w:t>4</w:t>
            </w:r>
            <w:r w:rsidR="0028416C">
              <w:rPr>
                <w:rFonts w:ascii="仿宋" w:eastAsia="仿宋" w:hAnsi="仿宋" w:cs="宋体" w:hint="eastAsia"/>
                <w:color w:val="000000" w:themeColor="text1"/>
                <w:kern w:val="0"/>
                <w:sz w:val="30"/>
                <w:szCs w:val="30"/>
              </w:rPr>
              <w:t>．</w:t>
            </w:r>
            <w:r w:rsidRPr="00575AAB">
              <w:rPr>
                <w:rFonts w:ascii="仿宋" w:eastAsia="仿宋" w:hAnsi="仿宋" w:cs="宋体" w:hint="eastAsia"/>
                <w:color w:val="000000" w:themeColor="text1"/>
                <w:kern w:val="0"/>
                <w:sz w:val="30"/>
                <w:szCs w:val="30"/>
              </w:rPr>
              <w:t>5月15日，宝安区工作委主任和委员参加区司法局宝安区应</w:t>
            </w:r>
            <w:r w:rsidRPr="00575AAB">
              <w:rPr>
                <w:rFonts w:ascii="仿宋" w:eastAsia="仿宋" w:hAnsi="仿宋" w:cs="宋体" w:hint="eastAsia"/>
                <w:color w:val="000000" w:themeColor="text1"/>
                <w:kern w:val="0"/>
                <w:sz w:val="30"/>
                <w:szCs w:val="30"/>
              </w:rPr>
              <w:lastRenderedPageBreak/>
              <w:t>对新冠肺炎疫情律师公益服务团工作会议。</w:t>
            </w:r>
          </w:p>
        </w:tc>
      </w:tr>
      <w:tr w:rsidR="003E27CD" w:rsidRPr="001A743D" w14:paraId="645F917A" w14:textId="77777777" w:rsidTr="007A136D">
        <w:trPr>
          <w:gridAfter w:val="1"/>
          <w:wAfter w:w="6" w:type="dxa"/>
          <w:trHeight w:val="64"/>
          <w:jc w:val="center"/>
        </w:trPr>
        <w:tc>
          <w:tcPr>
            <w:tcW w:w="1426" w:type="dxa"/>
            <w:vAlign w:val="center"/>
          </w:tcPr>
          <w:p w14:paraId="39B0D8BC" w14:textId="433CF6E5" w:rsidR="003E27CD" w:rsidRPr="003F6700" w:rsidRDefault="007A136D"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5</w:t>
            </w:r>
          </w:p>
        </w:tc>
        <w:tc>
          <w:tcPr>
            <w:tcW w:w="2620" w:type="dxa"/>
            <w:vAlign w:val="center"/>
          </w:tcPr>
          <w:p w14:paraId="50777B10"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14:paraId="12B8FBB1"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442" w:type="dxa"/>
            <w:noWrap/>
            <w:vAlign w:val="center"/>
          </w:tcPr>
          <w:p w14:paraId="5D9C77D6"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603" w:type="dxa"/>
            <w:vAlign w:val="center"/>
          </w:tcPr>
          <w:p w14:paraId="56AE31F8" w14:textId="48CBBAF5"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3" w:type="dxa"/>
            <w:tcBorders>
              <w:top w:val="single" w:sz="4" w:space="0" w:color="auto"/>
            </w:tcBorders>
            <w:vAlign w:val="center"/>
          </w:tcPr>
          <w:p w14:paraId="746F4D3C" w14:textId="77777777" w:rsidR="00303EF3" w:rsidRDefault="00303EF3" w:rsidP="00303EF3">
            <w:pPr>
              <w:spacing w:line="560" w:lineRule="exact"/>
              <w:rPr>
                <w:rFonts w:ascii="仿宋" w:eastAsia="仿宋" w:hAnsi="仿宋" w:cs="宋体"/>
                <w:kern w:val="0"/>
                <w:sz w:val="30"/>
                <w:szCs w:val="30"/>
              </w:rPr>
            </w:pPr>
            <w:r>
              <w:rPr>
                <w:rFonts w:ascii="仿宋" w:eastAsia="仿宋" w:hAnsi="仿宋" w:cs="宋体" w:hint="eastAsia"/>
                <w:kern w:val="0"/>
                <w:sz w:val="30"/>
                <w:szCs w:val="30"/>
              </w:rPr>
              <w:t>1.5月15日，与区司法局商议本年度律师培训工作安排；</w:t>
            </w:r>
          </w:p>
          <w:p w14:paraId="6CF2F26D" w14:textId="77777777" w:rsidR="00303EF3" w:rsidRDefault="00303EF3" w:rsidP="00303EF3">
            <w:pPr>
              <w:spacing w:line="560" w:lineRule="exact"/>
              <w:rPr>
                <w:rFonts w:ascii="仿宋" w:eastAsia="仿宋" w:hAnsi="仿宋" w:cs="宋体"/>
                <w:kern w:val="0"/>
                <w:sz w:val="30"/>
                <w:szCs w:val="30"/>
              </w:rPr>
            </w:pPr>
            <w:r>
              <w:rPr>
                <w:rFonts w:ascii="仿宋" w:eastAsia="仿宋" w:hAnsi="仿宋" w:cs="宋体" w:hint="eastAsia"/>
                <w:kern w:val="0"/>
                <w:sz w:val="30"/>
                <w:szCs w:val="30"/>
              </w:rPr>
              <w:t>2.5月18日，协助区司法局制定律师工作方案；</w:t>
            </w:r>
          </w:p>
          <w:p w14:paraId="3F4B34B6" w14:textId="77777777" w:rsidR="00303EF3" w:rsidRDefault="00303EF3" w:rsidP="00303EF3">
            <w:pPr>
              <w:spacing w:line="560" w:lineRule="exact"/>
              <w:rPr>
                <w:rFonts w:ascii="仿宋" w:eastAsia="仿宋" w:hAnsi="仿宋" w:cs="宋体"/>
                <w:kern w:val="0"/>
                <w:sz w:val="30"/>
                <w:szCs w:val="30"/>
              </w:rPr>
            </w:pPr>
            <w:r>
              <w:rPr>
                <w:rFonts w:ascii="仿宋" w:eastAsia="仿宋" w:hAnsi="仿宋" w:cs="宋体" w:hint="eastAsia"/>
                <w:kern w:val="0"/>
                <w:sz w:val="30"/>
                <w:szCs w:val="30"/>
              </w:rPr>
              <w:t>3.5月19日，协助区司法局发放一社区一法律顾问服务案例汇编；</w:t>
            </w:r>
          </w:p>
          <w:p w14:paraId="4332005C" w14:textId="77777777" w:rsidR="00303EF3" w:rsidRDefault="00303EF3" w:rsidP="00303EF3">
            <w:pPr>
              <w:spacing w:line="560" w:lineRule="exact"/>
              <w:rPr>
                <w:rFonts w:ascii="仿宋" w:eastAsia="仿宋" w:hAnsi="仿宋" w:cs="宋体"/>
                <w:kern w:val="0"/>
                <w:sz w:val="30"/>
                <w:szCs w:val="30"/>
              </w:rPr>
            </w:pPr>
            <w:r>
              <w:rPr>
                <w:rFonts w:ascii="仿宋" w:eastAsia="仿宋" w:hAnsi="仿宋" w:cs="宋体" w:hint="eastAsia"/>
                <w:kern w:val="0"/>
                <w:sz w:val="30"/>
                <w:szCs w:val="30"/>
              </w:rPr>
              <w:t>4.5月21日，宣传《深圳律协法律服务产品清单》；</w:t>
            </w:r>
          </w:p>
          <w:p w14:paraId="7044A5E1" w14:textId="77777777" w:rsidR="00303EF3" w:rsidRDefault="00303EF3" w:rsidP="00303EF3">
            <w:pPr>
              <w:spacing w:line="560" w:lineRule="exact"/>
              <w:rPr>
                <w:rFonts w:ascii="仿宋" w:eastAsia="仿宋" w:hAnsi="仿宋" w:cs="宋体"/>
                <w:kern w:val="0"/>
                <w:sz w:val="30"/>
                <w:szCs w:val="30"/>
              </w:rPr>
            </w:pPr>
            <w:r>
              <w:rPr>
                <w:rFonts w:ascii="仿宋" w:eastAsia="仿宋" w:hAnsi="仿宋" w:cs="宋体" w:hint="eastAsia"/>
                <w:kern w:val="0"/>
                <w:sz w:val="30"/>
                <w:szCs w:val="30"/>
              </w:rPr>
              <w:t>5.5月1日至25日，协助区司法局开展律师事务所年检的初审工作；</w:t>
            </w:r>
          </w:p>
          <w:p w14:paraId="149CAE7D" w14:textId="77777777" w:rsidR="00303EF3" w:rsidRDefault="00303EF3" w:rsidP="00303EF3">
            <w:pPr>
              <w:spacing w:line="560" w:lineRule="exact"/>
              <w:rPr>
                <w:rFonts w:ascii="仿宋" w:eastAsia="仿宋" w:hAnsi="仿宋" w:cs="宋体"/>
                <w:kern w:val="0"/>
                <w:sz w:val="30"/>
                <w:szCs w:val="30"/>
              </w:rPr>
            </w:pPr>
            <w:r>
              <w:rPr>
                <w:rFonts w:ascii="仿宋" w:eastAsia="仿宋" w:hAnsi="仿宋" w:cs="宋体" w:hint="eastAsia"/>
                <w:kern w:val="0"/>
                <w:sz w:val="30"/>
                <w:szCs w:val="30"/>
              </w:rPr>
              <w:t>6.5月29日，组织龙岗律师参加区法院的“龙法大讲堂”（第十三讲）培训视频；</w:t>
            </w:r>
          </w:p>
          <w:p w14:paraId="04C3BE13" w14:textId="59DEADBA" w:rsidR="00843594" w:rsidRPr="007275AC" w:rsidRDefault="00303EF3" w:rsidP="00303EF3">
            <w:pPr>
              <w:spacing w:line="560" w:lineRule="exact"/>
              <w:rPr>
                <w:rFonts w:ascii="仿宋" w:eastAsia="仿宋" w:hAnsi="仿宋" w:cs="宋体"/>
                <w:kern w:val="0"/>
                <w:sz w:val="30"/>
                <w:szCs w:val="30"/>
              </w:rPr>
            </w:pPr>
            <w:r>
              <w:rPr>
                <w:rFonts w:ascii="仿宋" w:eastAsia="仿宋" w:hAnsi="仿宋" w:cs="宋体" w:hint="eastAsia"/>
                <w:kern w:val="0"/>
                <w:sz w:val="30"/>
                <w:szCs w:val="30"/>
              </w:rPr>
              <w:t>7.5月29日，宣传《</w:t>
            </w:r>
            <w:r w:rsidRPr="003144E8">
              <w:rPr>
                <w:rFonts w:ascii="仿宋" w:eastAsia="仿宋" w:hAnsi="仿宋" w:cs="宋体" w:hint="eastAsia"/>
                <w:kern w:val="0"/>
                <w:sz w:val="30"/>
                <w:szCs w:val="30"/>
              </w:rPr>
              <w:t>中华人民共和国民法典</w:t>
            </w:r>
            <w:r>
              <w:rPr>
                <w:rFonts w:ascii="仿宋" w:eastAsia="仿宋" w:hAnsi="仿宋" w:cs="宋体" w:hint="eastAsia"/>
                <w:kern w:val="0"/>
                <w:sz w:val="30"/>
                <w:szCs w:val="30"/>
              </w:rPr>
              <w:t>》。</w:t>
            </w:r>
          </w:p>
        </w:tc>
      </w:tr>
      <w:tr w:rsidR="003E27CD" w:rsidRPr="001A743D" w14:paraId="4966A094" w14:textId="77777777" w:rsidTr="007A136D">
        <w:trPr>
          <w:gridAfter w:val="1"/>
          <w:wAfter w:w="6" w:type="dxa"/>
          <w:trHeight w:val="70"/>
          <w:jc w:val="center"/>
        </w:trPr>
        <w:tc>
          <w:tcPr>
            <w:tcW w:w="1426" w:type="dxa"/>
            <w:vAlign w:val="center"/>
          </w:tcPr>
          <w:p w14:paraId="415CE676" w14:textId="28C9C6D4" w:rsidR="003E27CD" w:rsidRPr="004C16A0" w:rsidRDefault="00607C9C"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t>6</w:t>
            </w:r>
          </w:p>
        </w:tc>
        <w:tc>
          <w:tcPr>
            <w:tcW w:w="2620" w:type="dxa"/>
            <w:vAlign w:val="center"/>
          </w:tcPr>
          <w:p w14:paraId="24022159"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14:paraId="00C61D11"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4B55BE76"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603" w:type="dxa"/>
            <w:vAlign w:val="center"/>
          </w:tcPr>
          <w:p w14:paraId="337891EE" w14:textId="1E4D4100"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4C5FC506" w14:textId="4E109A65" w:rsidR="00F14DA2" w:rsidRPr="00F14DA2" w:rsidRDefault="00F14DA2" w:rsidP="00F14DA2">
            <w:pPr>
              <w:widowControl/>
              <w:spacing w:line="400" w:lineRule="exact"/>
              <w:jc w:val="left"/>
              <w:rPr>
                <w:rFonts w:ascii="仿宋" w:eastAsia="仿宋" w:hAnsi="仿宋" w:cs="新宋体"/>
                <w:kern w:val="0"/>
                <w:sz w:val="30"/>
                <w:szCs w:val="30"/>
              </w:rPr>
            </w:pPr>
            <w:r w:rsidRPr="00F14DA2">
              <w:rPr>
                <w:rFonts w:ascii="仿宋" w:eastAsia="仿宋" w:hAnsi="仿宋" w:cs="新宋体" w:hint="eastAsia"/>
                <w:kern w:val="0"/>
                <w:sz w:val="30"/>
                <w:szCs w:val="30"/>
              </w:rPr>
              <w:t>1.6日上午就组织云课堂讲座问题，与区局电话请示落实；区局领导表态大力支持。</w:t>
            </w:r>
          </w:p>
          <w:p w14:paraId="1116488E" w14:textId="1054733A" w:rsidR="00F14DA2" w:rsidRPr="00F14DA2" w:rsidRDefault="00F14DA2" w:rsidP="00F14DA2">
            <w:pPr>
              <w:widowControl/>
              <w:spacing w:line="400" w:lineRule="exact"/>
              <w:jc w:val="left"/>
              <w:rPr>
                <w:rFonts w:ascii="仿宋" w:eastAsia="仿宋" w:hAnsi="仿宋" w:cs="新宋体"/>
                <w:kern w:val="0"/>
                <w:sz w:val="30"/>
                <w:szCs w:val="30"/>
              </w:rPr>
            </w:pPr>
            <w:r w:rsidRPr="00F14DA2">
              <w:rPr>
                <w:rFonts w:ascii="仿宋" w:eastAsia="仿宋" w:hAnsi="仿宋" w:cs="新宋体" w:hint="eastAsia"/>
                <w:kern w:val="0"/>
                <w:sz w:val="30"/>
                <w:szCs w:val="30"/>
              </w:rPr>
              <w:t>2.7日上午就如何开展云课堂讲座具体细节问题，向区局主管局长等领导汇报、请示；局领导给予高度认可并就具体问题提出改进意见。</w:t>
            </w:r>
          </w:p>
          <w:p w14:paraId="1EEA2D1B" w14:textId="688D5782" w:rsidR="00F14DA2" w:rsidRPr="00F14DA2" w:rsidRDefault="00F14DA2" w:rsidP="00F14DA2">
            <w:pPr>
              <w:widowControl/>
              <w:spacing w:line="400" w:lineRule="exact"/>
              <w:jc w:val="left"/>
              <w:rPr>
                <w:rFonts w:ascii="仿宋" w:eastAsia="仿宋" w:hAnsi="仿宋" w:cs="新宋体"/>
                <w:kern w:val="0"/>
                <w:sz w:val="30"/>
                <w:szCs w:val="30"/>
              </w:rPr>
            </w:pPr>
            <w:r w:rsidRPr="00F14DA2">
              <w:rPr>
                <w:rFonts w:ascii="仿宋" w:eastAsia="仿宋" w:hAnsi="仿宋" w:cs="新宋体" w:hint="eastAsia"/>
                <w:kern w:val="0"/>
                <w:sz w:val="30"/>
                <w:szCs w:val="30"/>
              </w:rPr>
              <w:t>3</w:t>
            </w:r>
            <w:r>
              <w:rPr>
                <w:rFonts w:ascii="仿宋" w:eastAsia="仿宋" w:hAnsi="仿宋" w:cs="新宋体" w:hint="eastAsia"/>
                <w:kern w:val="0"/>
                <w:sz w:val="30"/>
                <w:szCs w:val="30"/>
              </w:rPr>
              <w:t>.</w:t>
            </w:r>
            <w:r w:rsidRPr="00F14DA2">
              <w:rPr>
                <w:rFonts w:ascii="仿宋" w:eastAsia="仿宋" w:hAnsi="仿宋" w:cs="新宋体" w:hint="eastAsia"/>
                <w:kern w:val="0"/>
                <w:sz w:val="30"/>
                <w:szCs w:val="30"/>
              </w:rPr>
              <w:t>11日对“法治龙华云课堂”方案进行第三次修改后报送区司法局。</w:t>
            </w:r>
          </w:p>
          <w:p w14:paraId="18D11D28" w14:textId="1DAE962F" w:rsidR="00F14DA2" w:rsidRPr="00F14DA2" w:rsidRDefault="00F14DA2" w:rsidP="00F14DA2">
            <w:pPr>
              <w:widowControl/>
              <w:spacing w:line="400" w:lineRule="exact"/>
              <w:jc w:val="left"/>
              <w:rPr>
                <w:rFonts w:ascii="仿宋" w:eastAsia="仿宋" w:hAnsi="仿宋" w:cs="新宋体"/>
                <w:kern w:val="0"/>
                <w:sz w:val="30"/>
                <w:szCs w:val="30"/>
              </w:rPr>
            </w:pPr>
            <w:r w:rsidRPr="00F14DA2">
              <w:rPr>
                <w:rFonts w:ascii="仿宋" w:eastAsia="仿宋" w:hAnsi="仿宋" w:cs="新宋体" w:hint="eastAsia"/>
                <w:kern w:val="0"/>
                <w:sz w:val="30"/>
                <w:szCs w:val="30"/>
              </w:rPr>
              <w:lastRenderedPageBreak/>
              <w:t>4</w:t>
            </w:r>
            <w:r>
              <w:rPr>
                <w:rFonts w:ascii="仿宋" w:eastAsia="仿宋" w:hAnsi="仿宋" w:cs="新宋体" w:hint="eastAsia"/>
                <w:kern w:val="0"/>
                <w:sz w:val="30"/>
                <w:szCs w:val="30"/>
              </w:rPr>
              <w:t>.</w:t>
            </w:r>
            <w:r w:rsidRPr="00F14DA2">
              <w:rPr>
                <w:rFonts w:ascii="仿宋" w:eastAsia="仿宋" w:hAnsi="仿宋" w:cs="新宋体" w:hint="eastAsia"/>
                <w:kern w:val="0"/>
                <w:sz w:val="30"/>
                <w:szCs w:val="30"/>
              </w:rPr>
              <w:t>12日上午段春晓、肖经纬及肖迎红一行赴龙华区法院就“律师调解与司法确认”等议题举行座谈会，专管调解工作的立案庭副庭长江涛主持了此次会议。</w:t>
            </w:r>
          </w:p>
          <w:p w14:paraId="295851C9" w14:textId="7E398909" w:rsidR="00F14DA2" w:rsidRPr="00F14DA2" w:rsidRDefault="00F14DA2" w:rsidP="00F14DA2">
            <w:pPr>
              <w:widowControl/>
              <w:spacing w:line="400" w:lineRule="exact"/>
              <w:jc w:val="left"/>
              <w:rPr>
                <w:rFonts w:ascii="仿宋" w:eastAsia="仿宋" w:hAnsi="仿宋" w:cs="新宋体"/>
                <w:kern w:val="0"/>
                <w:sz w:val="30"/>
                <w:szCs w:val="30"/>
              </w:rPr>
            </w:pPr>
            <w:r w:rsidRPr="00F14DA2">
              <w:rPr>
                <w:rFonts w:ascii="仿宋" w:eastAsia="仿宋" w:hAnsi="仿宋" w:cs="新宋体" w:hint="eastAsia"/>
                <w:kern w:val="0"/>
                <w:sz w:val="30"/>
                <w:szCs w:val="30"/>
              </w:rPr>
              <w:t>5</w:t>
            </w:r>
            <w:r>
              <w:rPr>
                <w:rFonts w:ascii="仿宋" w:eastAsia="仿宋" w:hAnsi="仿宋" w:cs="新宋体" w:hint="eastAsia"/>
                <w:kern w:val="0"/>
                <w:sz w:val="30"/>
                <w:szCs w:val="30"/>
              </w:rPr>
              <w:t>.</w:t>
            </w:r>
            <w:r w:rsidRPr="00F14DA2">
              <w:rPr>
                <w:rFonts w:ascii="仿宋" w:eastAsia="仿宋" w:hAnsi="仿宋" w:cs="新宋体" w:hint="eastAsia"/>
                <w:kern w:val="0"/>
                <w:sz w:val="30"/>
                <w:szCs w:val="30"/>
              </w:rPr>
              <w:t>19日下午段春晓作为龙华区律师行业党委筹备组负责人应邀去区司法局参加“深圳市区委交叉巡察第八组巡察龙华区司法局党组动员会”。</w:t>
            </w:r>
          </w:p>
          <w:p w14:paraId="3C466615" w14:textId="5BE884C5" w:rsidR="00F14DA2" w:rsidRPr="00F14DA2" w:rsidRDefault="00F14DA2" w:rsidP="00F14DA2">
            <w:pPr>
              <w:widowControl/>
              <w:spacing w:line="400" w:lineRule="exact"/>
              <w:jc w:val="left"/>
              <w:rPr>
                <w:rFonts w:ascii="仿宋" w:eastAsia="仿宋" w:hAnsi="仿宋" w:cs="新宋体"/>
                <w:kern w:val="0"/>
                <w:sz w:val="30"/>
                <w:szCs w:val="30"/>
              </w:rPr>
            </w:pPr>
            <w:r w:rsidRPr="00F14DA2">
              <w:rPr>
                <w:rFonts w:ascii="仿宋" w:eastAsia="仿宋" w:hAnsi="仿宋" w:cs="新宋体" w:hint="eastAsia"/>
                <w:kern w:val="0"/>
                <w:sz w:val="30"/>
                <w:szCs w:val="30"/>
              </w:rPr>
              <w:t>6</w:t>
            </w:r>
            <w:r>
              <w:rPr>
                <w:rFonts w:ascii="仿宋" w:eastAsia="仿宋" w:hAnsi="仿宋" w:cs="新宋体" w:hint="eastAsia"/>
                <w:kern w:val="0"/>
                <w:sz w:val="30"/>
                <w:szCs w:val="30"/>
              </w:rPr>
              <w:t>.</w:t>
            </w:r>
            <w:r w:rsidRPr="00F14DA2">
              <w:rPr>
                <w:rFonts w:ascii="仿宋" w:eastAsia="仿宋" w:hAnsi="仿宋" w:cs="新宋体" w:hint="eastAsia"/>
                <w:kern w:val="0"/>
                <w:sz w:val="30"/>
                <w:szCs w:val="30"/>
              </w:rPr>
              <w:t>26日上午十点段春晓作为龙华区律师行业党委筹备组负责人附区局深圳市区委交叉巡察第八组接受谈话，主要谈话内容涉及龙华区司法局党组的廉政建设、对龙华区律师党组织关系的支持力度包括经费支持以及龙华区律师党组织建设及律师行业党委筹备情况等。</w:t>
            </w:r>
          </w:p>
          <w:p w14:paraId="782F4B3F" w14:textId="15649CE6" w:rsidR="003E27CD" w:rsidRPr="007275AC" w:rsidRDefault="00F14DA2" w:rsidP="00F14DA2">
            <w:pPr>
              <w:spacing w:line="560" w:lineRule="exact"/>
              <w:rPr>
                <w:rFonts w:ascii="仿宋" w:eastAsia="仿宋" w:hAnsi="仿宋" w:cs="宋体"/>
                <w:kern w:val="0"/>
                <w:sz w:val="30"/>
                <w:szCs w:val="30"/>
              </w:rPr>
            </w:pPr>
            <w:r w:rsidRPr="00F14DA2">
              <w:rPr>
                <w:rFonts w:ascii="仿宋" w:eastAsia="仿宋" w:hAnsi="仿宋" w:cs="新宋体" w:hint="eastAsia"/>
                <w:kern w:val="0"/>
                <w:sz w:val="30"/>
                <w:szCs w:val="30"/>
              </w:rPr>
              <w:t>7</w:t>
            </w:r>
            <w:r>
              <w:rPr>
                <w:rFonts w:ascii="仿宋" w:eastAsia="仿宋" w:hAnsi="仿宋" w:cs="新宋体" w:hint="eastAsia"/>
                <w:kern w:val="0"/>
                <w:sz w:val="30"/>
                <w:szCs w:val="30"/>
              </w:rPr>
              <w:t>.</w:t>
            </w:r>
            <w:r w:rsidRPr="00F14DA2">
              <w:rPr>
                <w:rFonts w:ascii="仿宋" w:eastAsia="仿宋" w:hAnsi="仿宋" w:cs="新宋体" w:hint="eastAsia"/>
                <w:kern w:val="0"/>
                <w:sz w:val="30"/>
                <w:szCs w:val="30"/>
              </w:rPr>
              <w:t>29日下午3点龙华区人大常委会法工委主任刘海存、副主任李淼率队就征求《龙华区法院关于现代化诉讼服务体系改革建设的座谈交流材料》修改意见或建议，与我区工委成员座谈，听取律师代表的相关意见或建议。段春晓、肖经纬、陈志宏等区工委成员及肖迎红等部分律师参与座谈。</w:t>
            </w:r>
          </w:p>
        </w:tc>
      </w:tr>
      <w:tr w:rsidR="002C5C65" w:rsidRPr="001A743D" w14:paraId="4D0DB841" w14:textId="77777777" w:rsidTr="008B05B8">
        <w:trPr>
          <w:gridAfter w:val="1"/>
          <w:wAfter w:w="6" w:type="dxa"/>
          <w:trHeight w:val="70"/>
          <w:jc w:val="center"/>
        </w:trPr>
        <w:tc>
          <w:tcPr>
            <w:tcW w:w="1426" w:type="dxa"/>
            <w:vAlign w:val="center"/>
          </w:tcPr>
          <w:p w14:paraId="33779C8A" w14:textId="5C7D8316" w:rsidR="002C5C65" w:rsidRDefault="00E97427" w:rsidP="002C5C65">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7</w:t>
            </w:r>
          </w:p>
          <w:p w14:paraId="0BB366CE" w14:textId="77777777" w:rsidR="002C5C65" w:rsidRDefault="002C5C65" w:rsidP="002C5C65">
            <w:pPr>
              <w:widowControl/>
              <w:spacing w:line="560" w:lineRule="exact"/>
              <w:jc w:val="center"/>
              <w:rPr>
                <w:rFonts w:ascii="仿宋" w:eastAsia="仿宋" w:hAnsi="仿宋" w:cs="宋体"/>
                <w:kern w:val="0"/>
                <w:sz w:val="30"/>
                <w:szCs w:val="30"/>
              </w:rPr>
            </w:pPr>
          </w:p>
          <w:p w14:paraId="2E126B1D" w14:textId="77777777" w:rsidR="002C5C65" w:rsidRDefault="002C5C65" w:rsidP="002C5C65">
            <w:pPr>
              <w:widowControl/>
              <w:spacing w:line="560" w:lineRule="exact"/>
              <w:jc w:val="center"/>
              <w:rPr>
                <w:rFonts w:ascii="仿宋" w:eastAsia="仿宋" w:hAnsi="仿宋" w:cs="宋体"/>
                <w:kern w:val="0"/>
                <w:sz w:val="30"/>
                <w:szCs w:val="30"/>
              </w:rPr>
            </w:pPr>
          </w:p>
          <w:p w14:paraId="1DB210DB" w14:textId="77777777" w:rsidR="002C5C65" w:rsidRDefault="002C5C65" w:rsidP="002C5C65">
            <w:pPr>
              <w:widowControl/>
              <w:spacing w:line="560" w:lineRule="exact"/>
              <w:jc w:val="center"/>
              <w:rPr>
                <w:rFonts w:ascii="仿宋" w:eastAsia="仿宋" w:hAnsi="仿宋" w:cs="宋体"/>
                <w:kern w:val="0"/>
                <w:sz w:val="30"/>
                <w:szCs w:val="30"/>
              </w:rPr>
            </w:pPr>
          </w:p>
          <w:p w14:paraId="751073A0" w14:textId="77777777" w:rsidR="002C5C65" w:rsidRDefault="002C5C65" w:rsidP="002C5C65">
            <w:pPr>
              <w:widowControl/>
              <w:spacing w:line="560" w:lineRule="exact"/>
              <w:jc w:val="center"/>
              <w:rPr>
                <w:rFonts w:ascii="仿宋" w:eastAsia="仿宋" w:hAnsi="仿宋" w:cs="宋体"/>
                <w:kern w:val="0"/>
                <w:sz w:val="30"/>
                <w:szCs w:val="30"/>
              </w:rPr>
            </w:pPr>
          </w:p>
          <w:p w14:paraId="20DC28CB" w14:textId="533D631F" w:rsidR="002C5C65" w:rsidRDefault="002C5C65" w:rsidP="002C5C65">
            <w:pPr>
              <w:widowControl/>
              <w:spacing w:line="560" w:lineRule="exact"/>
              <w:jc w:val="center"/>
              <w:rPr>
                <w:rFonts w:ascii="仿宋" w:eastAsia="仿宋" w:hAnsi="仿宋" w:cs="宋体"/>
                <w:kern w:val="0"/>
                <w:sz w:val="30"/>
                <w:szCs w:val="30"/>
              </w:rPr>
            </w:pPr>
          </w:p>
        </w:tc>
        <w:tc>
          <w:tcPr>
            <w:tcW w:w="2620" w:type="dxa"/>
            <w:vAlign w:val="center"/>
          </w:tcPr>
          <w:p w14:paraId="16865882" w14:textId="77777777" w:rsidR="002C5C65" w:rsidRPr="00CE4A85" w:rsidRDefault="002C5C65" w:rsidP="002C5C65">
            <w:pPr>
              <w:widowControl/>
              <w:spacing w:line="54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lastRenderedPageBreak/>
              <w:t>盐田区律师</w:t>
            </w:r>
          </w:p>
          <w:p w14:paraId="3915BE60" w14:textId="3AFE3876"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工作委员会</w:t>
            </w:r>
            <w:r w:rsidRPr="00CE4A85">
              <w:rPr>
                <w:rFonts w:ascii="仿宋" w:eastAsia="仿宋" w:hAnsi="仿宋" w:cs="宋体" w:hint="eastAsia"/>
                <w:kern w:val="0"/>
                <w:sz w:val="30"/>
                <w:szCs w:val="30"/>
              </w:rPr>
              <w:tab/>
            </w:r>
          </w:p>
        </w:tc>
        <w:tc>
          <w:tcPr>
            <w:tcW w:w="1442" w:type="dxa"/>
            <w:noWrap/>
            <w:vAlign w:val="center"/>
          </w:tcPr>
          <w:p w14:paraId="12353F6C" w14:textId="609D00D8" w:rsidR="002C5C65" w:rsidRPr="004C16A0" w:rsidRDefault="00A06D81"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吴宗海</w:t>
            </w:r>
          </w:p>
        </w:tc>
        <w:tc>
          <w:tcPr>
            <w:tcW w:w="1603" w:type="dxa"/>
            <w:vAlign w:val="center"/>
          </w:tcPr>
          <w:p w14:paraId="1FCEBDD8" w14:textId="456FDC4A"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林昌炽</w:t>
            </w:r>
          </w:p>
        </w:tc>
        <w:tc>
          <w:tcPr>
            <w:tcW w:w="8503" w:type="dxa"/>
            <w:tcBorders>
              <w:top w:val="single" w:sz="4" w:space="0" w:color="auto"/>
            </w:tcBorders>
            <w:vAlign w:val="center"/>
          </w:tcPr>
          <w:p w14:paraId="7B2AAF17"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1.5月1日-5月5日劳动节假日。</w:t>
            </w:r>
          </w:p>
          <w:p w14:paraId="2F8C0E07"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2.5月6日，受区妇联的委托，委派律师跟进回复辖区居民舒女士咨询了解关于房产分割、债务偿还等法律问题，已做回复</w:t>
            </w:r>
            <w:r w:rsidRPr="00E06113">
              <w:rPr>
                <w:rFonts w:ascii="仿宋" w:eastAsia="仿宋" w:hAnsi="仿宋" w:cs="仿宋" w:hint="eastAsia"/>
                <w:sz w:val="30"/>
                <w:szCs w:val="30"/>
                <w:shd w:val="clear" w:color="auto" w:fill="FFFFFF"/>
              </w:rPr>
              <w:lastRenderedPageBreak/>
              <w:t>解答。</w:t>
            </w:r>
          </w:p>
          <w:p w14:paraId="2B02E202"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3.5月7日上午，受区总工会的委托，律工委委派律师参与辖区公司劳动争议一案。</w:t>
            </w:r>
          </w:p>
          <w:p w14:paraId="28A53ACC"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4.5月8日上午，应法院立案庭庭长的邀请，律工委主任到访法院沟通商讨关于立案等诉讼程序事宜。</w:t>
            </w:r>
          </w:p>
          <w:p w14:paraId="65CD764E"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5.5月8日下午，受海山街道综治办邀请，律工委委派律师参加海山街道加装电梯矛盾纠纷分析研讨会。</w:t>
            </w:r>
          </w:p>
          <w:p w14:paraId="16407225"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6.5月9日，接区总工会工作指示、关于2019年“尊法守法.携手筑梦”服务农民工公益法律服务行动做总结性材料。</w:t>
            </w:r>
          </w:p>
          <w:p w14:paraId="4167A6D2"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7.5月11日，受区总工会的委托，律工委委派律师参与诉前调案件的调解工作。</w:t>
            </w:r>
          </w:p>
          <w:p w14:paraId="407794AA"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8.5月12日，律工委主任、秘书长前往梅沙街道个别社区进行走访，了解近期企业复工复产情况。</w:t>
            </w:r>
          </w:p>
          <w:p w14:paraId="468F1772"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9.5月13日，律工委主任、秘书长前往梅沙街道各社区及平安驿站进行远程视频排查解答，受到辖区居民的一致点赞。</w:t>
            </w:r>
          </w:p>
          <w:p w14:paraId="7A835A82"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lastRenderedPageBreak/>
              <w:t>10.5月14日，受梅沙街道综治办的委托，律工委委派律师参与街道社区一起关于拖欠工资纠纷的调解，经过3个多小时最后总包、分包及7名农民工均达成一致意见，并现场签订协议，调解成功。</w:t>
            </w:r>
          </w:p>
          <w:p w14:paraId="1C343539"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11.5月15日，律工委主任、秘书长前往海山街道个别社区进行走访，了解近期企业复工复产情况。</w:t>
            </w:r>
          </w:p>
          <w:p w14:paraId="19EA9943"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12.5月18日上午，律工委秘书长走访盐田街道海桐社区、明珠社区，了解近期社区法律顾问工作情况，社区对顾问律师的工作表示满意。</w:t>
            </w:r>
          </w:p>
          <w:p w14:paraId="580652BD"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13.5月18日下午，受海山街道田东社区的委托，律工委委派律师参加辖区房屋租赁纠纷的调解，因双方争议较大，此次调解暂未达成协议。</w:t>
            </w:r>
          </w:p>
          <w:p w14:paraId="05A10DBB"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14.5月19日，律工委主任、秘书长前往中英街管理局参与社区法律顾问工作沟通会，就辖区企业复工复产做好法律辅导。</w:t>
            </w:r>
          </w:p>
          <w:p w14:paraId="0E987616"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15.5月20日，接区司法局司法事务科的委托，律工委委派律</w:t>
            </w:r>
            <w:r w:rsidRPr="00E06113">
              <w:rPr>
                <w:rFonts w:ascii="仿宋" w:eastAsia="仿宋" w:hAnsi="仿宋" w:cs="仿宋" w:hint="eastAsia"/>
                <w:sz w:val="30"/>
                <w:szCs w:val="30"/>
                <w:shd w:val="clear" w:color="auto" w:fill="FFFFFF"/>
              </w:rPr>
              <w:lastRenderedPageBreak/>
              <w:t>师协助司法局筹备社矫竞赛活动相关工作（出具社矫竞赛题等）。</w:t>
            </w:r>
          </w:p>
          <w:p w14:paraId="09F6D17C"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16.5月21日，查看社区法律顾问系统工作录入情况，并通知各顾问律师及时完成系统工作。</w:t>
            </w:r>
          </w:p>
          <w:p w14:paraId="5CCF2AF5"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17.5月22日，统计一社区一法律顾问补贴费用，审核并提交至财务处。</w:t>
            </w:r>
          </w:p>
          <w:p w14:paraId="12AFD997"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18.5月25日，受梅沙街道综治办的委托，律工委委派律师参与街道社区泊郡雅苑物业租赁纠纷事件的调解，因各业主与物管处争议较大，此次调解无果。</w:t>
            </w:r>
          </w:p>
          <w:p w14:paraId="7F3B2E7F"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19.5月26日，律工委秘书长走访海山街道鹏湾社区，走访社区法律顾问近期工作情况。</w:t>
            </w:r>
          </w:p>
          <w:p w14:paraId="1C73CAA1"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20.5月27日上午，受海山街道综治办的委托，律工委委派律师参与海景居委会电梯加装纠纷的调解。</w:t>
            </w:r>
          </w:p>
          <w:p w14:paraId="21314C25"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21.5月28日，接梅沙街道综治办的工作安排，收集梅沙街道各社区5月人民调解宣传法视频录制完成情况，并报送梅沙街</w:t>
            </w:r>
            <w:r w:rsidRPr="00E06113">
              <w:rPr>
                <w:rFonts w:ascii="仿宋" w:eastAsia="仿宋" w:hAnsi="仿宋" w:cs="仿宋" w:hint="eastAsia"/>
                <w:sz w:val="30"/>
                <w:szCs w:val="30"/>
                <w:shd w:val="clear" w:color="auto" w:fill="FFFFFF"/>
              </w:rPr>
              <w:lastRenderedPageBreak/>
              <w:t>道综治办。</w:t>
            </w:r>
          </w:p>
          <w:p w14:paraId="7B42F01E" w14:textId="77777777" w:rsidR="00E06113" w:rsidRPr="00E06113" w:rsidRDefault="00E06113" w:rsidP="00E06113">
            <w:pPr>
              <w:spacing w:line="220" w:lineRule="atLeast"/>
              <w:jc w:val="left"/>
              <w:rPr>
                <w:rFonts w:ascii="仿宋" w:eastAsia="仿宋" w:hAnsi="仿宋" w:cs="仿宋"/>
                <w:sz w:val="30"/>
                <w:szCs w:val="30"/>
                <w:shd w:val="clear" w:color="auto" w:fill="FFFFFF"/>
              </w:rPr>
            </w:pPr>
            <w:r w:rsidRPr="00E06113">
              <w:rPr>
                <w:rFonts w:ascii="仿宋" w:eastAsia="仿宋" w:hAnsi="仿宋" w:cs="仿宋" w:hint="eastAsia"/>
                <w:sz w:val="30"/>
                <w:szCs w:val="30"/>
                <w:shd w:val="clear" w:color="auto" w:fill="FFFFFF"/>
              </w:rPr>
              <w:t>22.5月29日上午，受海山街道综治办的委托，律工委委派律师参与辖区太平洋物业租赁纠纷调解。</w:t>
            </w:r>
          </w:p>
          <w:p w14:paraId="5955D65E" w14:textId="5202B671" w:rsidR="002C5C65" w:rsidRPr="00E06113" w:rsidRDefault="00E06113" w:rsidP="00E06113">
            <w:pPr>
              <w:spacing w:line="220" w:lineRule="atLeast"/>
              <w:jc w:val="left"/>
              <w:rPr>
                <w:rFonts w:ascii="仿宋" w:eastAsia="仿宋" w:hAnsi="仿宋" w:cs="宋体"/>
                <w:kern w:val="0"/>
                <w:sz w:val="30"/>
                <w:szCs w:val="30"/>
              </w:rPr>
            </w:pPr>
            <w:r w:rsidRPr="00E06113">
              <w:rPr>
                <w:rFonts w:ascii="仿宋" w:eastAsia="仿宋" w:hAnsi="仿宋" w:cs="仿宋" w:hint="eastAsia"/>
                <w:sz w:val="30"/>
                <w:szCs w:val="30"/>
                <w:shd w:val="clear" w:color="auto" w:fill="FFFFFF"/>
              </w:rPr>
              <w:t>23.5月29日下午，受梅沙街道大梅沙社区的委托，律工委委派律师参与一起关于意外受伤赔偿纠纷的调解，经过律师3个多小时的调解，双方当事人最后均达成协议。</w:t>
            </w:r>
          </w:p>
        </w:tc>
      </w:tr>
      <w:tr w:rsidR="002C5C65" w:rsidRPr="001A743D" w14:paraId="3CC1F488" w14:textId="77777777" w:rsidTr="007A136D">
        <w:trPr>
          <w:gridAfter w:val="1"/>
          <w:wAfter w:w="6" w:type="dxa"/>
          <w:trHeight w:val="70"/>
          <w:jc w:val="center"/>
        </w:trPr>
        <w:tc>
          <w:tcPr>
            <w:tcW w:w="1426" w:type="dxa"/>
            <w:vAlign w:val="center"/>
          </w:tcPr>
          <w:p w14:paraId="7E8C3A9A" w14:textId="5A7C46BE"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kern w:val="0"/>
                <w:sz w:val="30"/>
                <w:szCs w:val="30"/>
              </w:rPr>
              <w:lastRenderedPageBreak/>
              <w:t>8</w:t>
            </w:r>
          </w:p>
        </w:tc>
        <w:tc>
          <w:tcPr>
            <w:tcW w:w="2620" w:type="dxa"/>
            <w:vAlign w:val="center"/>
          </w:tcPr>
          <w:p w14:paraId="64B1119E" w14:textId="77777777"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坪山</w:t>
            </w:r>
            <w:r w:rsidRPr="004C16A0">
              <w:rPr>
                <w:rFonts w:ascii="仿宋" w:eastAsia="仿宋" w:hAnsi="仿宋" w:cs="宋体" w:hint="eastAsia"/>
                <w:kern w:val="0"/>
                <w:sz w:val="30"/>
                <w:szCs w:val="30"/>
              </w:rPr>
              <w:t>区律师</w:t>
            </w:r>
          </w:p>
          <w:p w14:paraId="77FDB4FC" w14:textId="77777777" w:rsidR="002C5C65" w:rsidRPr="004C16A0" w:rsidRDefault="002C5C65" w:rsidP="002C5C65">
            <w:pPr>
              <w:widowControl/>
              <w:spacing w:line="48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5B15188A" w14:textId="77777777" w:rsidR="002C5C65" w:rsidRPr="00762312"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李国平</w:t>
            </w:r>
          </w:p>
        </w:tc>
        <w:tc>
          <w:tcPr>
            <w:tcW w:w="1603" w:type="dxa"/>
            <w:vAlign w:val="center"/>
          </w:tcPr>
          <w:p w14:paraId="535B3CAD" w14:textId="3FE0693C" w:rsidR="002C5C65" w:rsidRPr="004C16A0" w:rsidRDefault="002C5C65" w:rsidP="002C5C65">
            <w:pPr>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5F83834B" w14:textId="77777777" w:rsidR="004B159E" w:rsidRDefault="004B159E" w:rsidP="004B159E">
            <w:pPr>
              <w:spacing w:line="480" w:lineRule="exact"/>
              <w:rPr>
                <w:rFonts w:ascii="仿宋" w:eastAsia="仿宋" w:hAnsi="仿宋" w:cs="宋体"/>
                <w:kern w:val="0"/>
                <w:sz w:val="30"/>
                <w:szCs w:val="30"/>
              </w:rPr>
            </w:pPr>
            <w:r>
              <w:rPr>
                <w:rFonts w:ascii="仿宋" w:eastAsia="仿宋" w:hAnsi="仿宋" w:cs="宋体"/>
                <w:kern w:val="0"/>
                <w:sz w:val="30"/>
                <w:szCs w:val="30"/>
              </w:rPr>
              <w:t>1.</w:t>
            </w:r>
            <w:r>
              <w:rPr>
                <w:rFonts w:ascii="仿宋" w:eastAsia="仿宋" w:hAnsi="仿宋" w:cs="宋体" w:hint="eastAsia"/>
                <w:kern w:val="0"/>
                <w:sz w:val="30"/>
                <w:szCs w:val="30"/>
              </w:rPr>
              <w:t>5月6日、5月7日，跟进辖区内各律所开展2019年度深圳市律师事务所年度检查考核和律师执业年度考核工作。</w:t>
            </w:r>
          </w:p>
          <w:p w14:paraId="5350AAB6" w14:textId="77777777" w:rsidR="004B159E" w:rsidRDefault="004B159E" w:rsidP="004B159E">
            <w:pPr>
              <w:spacing w:line="48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Pr>
                <w:rFonts w:ascii="仿宋" w:eastAsia="仿宋" w:hAnsi="仿宋" w:cs="宋体" w:hint="eastAsia"/>
                <w:kern w:val="0"/>
                <w:sz w:val="30"/>
                <w:szCs w:val="30"/>
              </w:rPr>
              <w:t>5月13日，协助坪山区各街道社区，处理来自社区企业、群众的法律咨询、调解咨询等工作。</w:t>
            </w:r>
          </w:p>
          <w:p w14:paraId="58B1F97C" w14:textId="77777777" w:rsidR="004B159E" w:rsidRDefault="004B159E" w:rsidP="004B159E">
            <w:pPr>
              <w:spacing w:line="480" w:lineRule="exact"/>
              <w:rPr>
                <w:rFonts w:ascii="仿宋" w:eastAsia="仿宋" w:hAnsi="仿宋" w:cs="宋体"/>
                <w:kern w:val="0"/>
                <w:sz w:val="30"/>
                <w:szCs w:val="30"/>
              </w:rPr>
            </w:pPr>
            <w:r>
              <w:rPr>
                <w:rFonts w:ascii="仿宋" w:eastAsia="仿宋" w:hAnsi="仿宋" w:cs="宋体" w:hint="eastAsia"/>
                <w:kern w:val="0"/>
                <w:sz w:val="30"/>
                <w:szCs w:val="30"/>
              </w:rPr>
              <w:t>3</w:t>
            </w:r>
            <w:r>
              <w:rPr>
                <w:rFonts w:ascii="仿宋" w:eastAsia="仿宋" w:hAnsi="仿宋" w:cs="宋体"/>
                <w:kern w:val="0"/>
                <w:sz w:val="30"/>
                <w:szCs w:val="30"/>
              </w:rPr>
              <w:t>.</w:t>
            </w:r>
            <w:r>
              <w:rPr>
                <w:rFonts w:ascii="仿宋" w:eastAsia="仿宋" w:hAnsi="仿宋" w:cs="宋体" w:hint="eastAsia"/>
                <w:kern w:val="0"/>
                <w:sz w:val="30"/>
                <w:szCs w:val="30"/>
              </w:rPr>
              <w:t>5月15日，更新辖区内律所及执业律师名单，报区司法局。</w:t>
            </w:r>
          </w:p>
          <w:p w14:paraId="3EBCDD11" w14:textId="77777777" w:rsidR="004B159E" w:rsidRDefault="004B159E" w:rsidP="004B159E">
            <w:pPr>
              <w:spacing w:line="480" w:lineRule="exact"/>
              <w:rPr>
                <w:rFonts w:ascii="仿宋" w:eastAsia="仿宋" w:hAnsi="仿宋" w:cs="宋体"/>
                <w:kern w:val="0"/>
                <w:sz w:val="30"/>
                <w:szCs w:val="30"/>
              </w:rPr>
            </w:pPr>
            <w:r>
              <w:rPr>
                <w:rFonts w:ascii="仿宋" w:eastAsia="仿宋" w:hAnsi="仿宋" w:cs="宋体" w:hint="eastAsia"/>
                <w:kern w:val="0"/>
                <w:sz w:val="30"/>
                <w:szCs w:val="30"/>
              </w:rPr>
              <w:t>4</w:t>
            </w:r>
            <w:r>
              <w:rPr>
                <w:rFonts w:ascii="仿宋" w:eastAsia="仿宋" w:hAnsi="仿宋" w:cs="宋体"/>
                <w:kern w:val="0"/>
                <w:sz w:val="30"/>
                <w:szCs w:val="30"/>
              </w:rPr>
              <w:t>.</w:t>
            </w:r>
            <w:r>
              <w:rPr>
                <w:rFonts w:ascii="仿宋" w:eastAsia="仿宋" w:hAnsi="仿宋" w:cs="宋体" w:hint="eastAsia"/>
                <w:kern w:val="0"/>
                <w:sz w:val="30"/>
                <w:szCs w:val="30"/>
              </w:rPr>
              <w:t>5月25日，参与坪山区普法办“以案释法”普法宣传。</w:t>
            </w:r>
          </w:p>
          <w:p w14:paraId="148E939F" w14:textId="32F3E130" w:rsidR="00DD1BE0" w:rsidRPr="004B159E" w:rsidRDefault="004B159E" w:rsidP="004B159E">
            <w:pPr>
              <w:rPr>
                <w:rFonts w:ascii="仿宋" w:eastAsia="仿宋" w:hAnsi="仿宋" w:cs="宋体"/>
                <w:kern w:val="0"/>
                <w:sz w:val="30"/>
                <w:szCs w:val="30"/>
              </w:rPr>
            </w:pPr>
            <w:r>
              <w:rPr>
                <w:rFonts w:ascii="仿宋" w:eastAsia="仿宋" w:hAnsi="仿宋" w:cs="宋体" w:hint="eastAsia"/>
                <w:kern w:val="0"/>
                <w:sz w:val="30"/>
                <w:szCs w:val="30"/>
              </w:rPr>
              <w:t>5</w:t>
            </w:r>
            <w:r>
              <w:rPr>
                <w:rFonts w:ascii="仿宋" w:eastAsia="仿宋" w:hAnsi="仿宋" w:cs="宋体"/>
                <w:kern w:val="0"/>
                <w:sz w:val="30"/>
                <w:szCs w:val="30"/>
              </w:rPr>
              <w:t>.</w:t>
            </w:r>
            <w:r>
              <w:rPr>
                <w:rFonts w:ascii="仿宋" w:eastAsia="仿宋" w:hAnsi="仿宋" w:cs="宋体" w:hint="eastAsia"/>
                <w:kern w:val="0"/>
                <w:sz w:val="30"/>
                <w:szCs w:val="30"/>
              </w:rPr>
              <w:t>5月29日，向律师行业党委推荐在“战疫有法”行动中坪山区各街道服务团表现优秀的律师。</w:t>
            </w:r>
          </w:p>
        </w:tc>
      </w:tr>
      <w:tr w:rsidR="002C5C65" w:rsidRPr="001A743D" w14:paraId="184170E5" w14:textId="77777777" w:rsidTr="007A136D">
        <w:trPr>
          <w:gridAfter w:val="1"/>
          <w:wAfter w:w="6" w:type="dxa"/>
          <w:trHeight w:val="70"/>
          <w:jc w:val="center"/>
        </w:trPr>
        <w:tc>
          <w:tcPr>
            <w:tcW w:w="1426" w:type="dxa"/>
            <w:vAlign w:val="center"/>
          </w:tcPr>
          <w:p w14:paraId="656761CD" w14:textId="77777777" w:rsidR="002C5C65" w:rsidRDefault="002C5C65" w:rsidP="002C5C65">
            <w:pPr>
              <w:widowControl/>
              <w:spacing w:line="540" w:lineRule="exact"/>
              <w:jc w:val="center"/>
              <w:rPr>
                <w:rFonts w:ascii="仿宋" w:eastAsia="仿宋" w:hAnsi="仿宋" w:cs="宋体"/>
                <w:kern w:val="0"/>
                <w:sz w:val="30"/>
                <w:szCs w:val="30"/>
              </w:rPr>
            </w:pPr>
          </w:p>
          <w:p w14:paraId="16014F86" w14:textId="1FE8981B"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kern w:val="0"/>
                <w:sz w:val="30"/>
                <w:szCs w:val="30"/>
              </w:rPr>
              <w:t>9</w:t>
            </w:r>
          </w:p>
          <w:p w14:paraId="04C02B4A" w14:textId="77777777" w:rsidR="002C5C65" w:rsidRDefault="002C5C65" w:rsidP="002C5C65">
            <w:pPr>
              <w:widowControl/>
              <w:spacing w:line="540" w:lineRule="exact"/>
              <w:jc w:val="center"/>
              <w:rPr>
                <w:rFonts w:ascii="仿宋" w:eastAsia="仿宋" w:hAnsi="仿宋" w:cs="宋体"/>
                <w:kern w:val="0"/>
                <w:sz w:val="30"/>
                <w:szCs w:val="30"/>
              </w:rPr>
            </w:pPr>
          </w:p>
          <w:p w14:paraId="1805B2D4" w14:textId="539B812E" w:rsidR="002C5C65" w:rsidRDefault="002C5C65" w:rsidP="002C5C65">
            <w:pPr>
              <w:widowControl/>
              <w:spacing w:line="540" w:lineRule="exact"/>
              <w:jc w:val="center"/>
              <w:rPr>
                <w:rFonts w:ascii="仿宋" w:eastAsia="仿宋" w:hAnsi="仿宋" w:cs="宋体"/>
                <w:kern w:val="0"/>
                <w:sz w:val="30"/>
                <w:szCs w:val="30"/>
              </w:rPr>
            </w:pPr>
          </w:p>
        </w:tc>
        <w:tc>
          <w:tcPr>
            <w:tcW w:w="2620" w:type="dxa"/>
            <w:vAlign w:val="center"/>
          </w:tcPr>
          <w:p w14:paraId="391D1AF9" w14:textId="77777777"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光明区律师</w:t>
            </w:r>
          </w:p>
          <w:p w14:paraId="2DAA3F0A" w14:textId="4F3B82FE"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工作委员会</w:t>
            </w:r>
          </w:p>
        </w:tc>
        <w:tc>
          <w:tcPr>
            <w:tcW w:w="1442" w:type="dxa"/>
            <w:noWrap/>
            <w:vAlign w:val="center"/>
          </w:tcPr>
          <w:p w14:paraId="77413C2B" w14:textId="2CA08DFC"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黄聪英</w:t>
            </w:r>
          </w:p>
        </w:tc>
        <w:tc>
          <w:tcPr>
            <w:tcW w:w="1603" w:type="dxa"/>
            <w:vAlign w:val="center"/>
          </w:tcPr>
          <w:p w14:paraId="1CAE4026" w14:textId="207B3031" w:rsidR="002C5C65" w:rsidRDefault="002C5C65" w:rsidP="002C5C65">
            <w:pPr>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1A0DF431" w14:textId="0026CF18" w:rsidR="009F2E42" w:rsidRPr="009F2E42" w:rsidRDefault="009F2E42" w:rsidP="009F2E42">
            <w:pPr>
              <w:spacing w:line="540" w:lineRule="exact"/>
              <w:rPr>
                <w:rFonts w:ascii="仿宋" w:eastAsia="仿宋" w:hAnsi="仿宋" w:cs="宋体"/>
                <w:kern w:val="0"/>
                <w:sz w:val="30"/>
                <w:szCs w:val="30"/>
              </w:rPr>
            </w:pPr>
            <w:r>
              <w:rPr>
                <w:rFonts w:ascii="仿宋" w:eastAsia="仿宋" w:hAnsi="仿宋" w:cs="宋体"/>
                <w:kern w:val="0"/>
                <w:sz w:val="30"/>
                <w:szCs w:val="30"/>
              </w:rPr>
              <w:t>1.</w:t>
            </w:r>
            <w:r w:rsidRPr="009F2E42">
              <w:rPr>
                <w:rFonts w:ascii="仿宋" w:eastAsia="仿宋" w:hAnsi="仿宋" w:cs="宋体" w:hint="eastAsia"/>
                <w:kern w:val="0"/>
                <w:sz w:val="30"/>
                <w:szCs w:val="30"/>
              </w:rPr>
              <w:t>5月8日</w:t>
            </w:r>
            <w:r>
              <w:rPr>
                <w:rFonts w:ascii="仿宋" w:eastAsia="仿宋" w:hAnsi="仿宋" w:cs="宋体" w:hint="eastAsia"/>
                <w:kern w:val="0"/>
                <w:sz w:val="30"/>
                <w:szCs w:val="30"/>
              </w:rPr>
              <w:t>，</w:t>
            </w:r>
            <w:r w:rsidRPr="009F2E42">
              <w:rPr>
                <w:rFonts w:ascii="仿宋" w:eastAsia="仿宋" w:hAnsi="仿宋" w:cs="宋体" w:hint="eastAsia"/>
                <w:kern w:val="0"/>
                <w:sz w:val="30"/>
                <w:szCs w:val="30"/>
              </w:rPr>
              <w:t>召开律工委成员会议、会议内容为：落实区司法局领导的工作安排，讨论光明区律工委的工作计划及开展，律工委工作汇报等。</w:t>
            </w:r>
          </w:p>
          <w:p w14:paraId="245DB293" w14:textId="4AB47DD7" w:rsidR="009F2E42" w:rsidRPr="009F2E42" w:rsidRDefault="009F2E42" w:rsidP="009F2E42">
            <w:pPr>
              <w:spacing w:line="540" w:lineRule="exact"/>
              <w:rPr>
                <w:rFonts w:ascii="仿宋" w:eastAsia="仿宋" w:hAnsi="仿宋" w:cs="宋体"/>
                <w:kern w:val="0"/>
                <w:sz w:val="30"/>
                <w:szCs w:val="30"/>
              </w:rPr>
            </w:pPr>
            <w:r>
              <w:rPr>
                <w:rFonts w:ascii="仿宋" w:eastAsia="仿宋" w:hAnsi="仿宋" w:cs="宋体"/>
                <w:kern w:val="0"/>
                <w:sz w:val="30"/>
                <w:szCs w:val="30"/>
              </w:rPr>
              <w:lastRenderedPageBreak/>
              <w:t>2.</w:t>
            </w:r>
            <w:r w:rsidRPr="009F2E42">
              <w:rPr>
                <w:rFonts w:ascii="仿宋" w:eastAsia="仿宋" w:hAnsi="仿宋" w:cs="宋体" w:hint="eastAsia"/>
                <w:kern w:val="0"/>
                <w:sz w:val="30"/>
                <w:szCs w:val="30"/>
              </w:rPr>
              <w:t>5月8日</w:t>
            </w:r>
            <w:r>
              <w:rPr>
                <w:rFonts w:ascii="仿宋" w:eastAsia="仿宋" w:hAnsi="仿宋" w:cs="宋体" w:hint="eastAsia"/>
                <w:kern w:val="0"/>
                <w:sz w:val="30"/>
                <w:szCs w:val="30"/>
              </w:rPr>
              <w:t>，</w:t>
            </w:r>
            <w:r w:rsidRPr="009F2E42">
              <w:rPr>
                <w:rFonts w:ascii="仿宋" w:eastAsia="仿宋" w:hAnsi="仿宋" w:cs="宋体" w:hint="eastAsia"/>
                <w:kern w:val="0"/>
                <w:sz w:val="30"/>
                <w:szCs w:val="30"/>
              </w:rPr>
              <w:t>拟成立光明区律师联盟（律工委成员会议讨论后，认为暂不成立）</w:t>
            </w:r>
            <w:r>
              <w:rPr>
                <w:rFonts w:ascii="仿宋" w:eastAsia="仿宋" w:hAnsi="仿宋" w:cs="宋体" w:hint="eastAsia"/>
                <w:kern w:val="0"/>
                <w:sz w:val="30"/>
                <w:szCs w:val="30"/>
              </w:rPr>
              <w:t>。</w:t>
            </w:r>
          </w:p>
          <w:p w14:paraId="399882C6" w14:textId="39EEA49C" w:rsidR="009F2E42" w:rsidRPr="009F2E42" w:rsidRDefault="0007367A" w:rsidP="009F2E42">
            <w:pPr>
              <w:spacing w:line="540" w:lineRule="exact"/>
              <w:rPr>
                <w:rFonts w:ascii="仿宋" w:eastAsia="仿宋" w:hAnsi="仿宋" w:cs="宋体"/>
                <w:kern w:val="0"/>
                <w:sz w:val="30"/>
                <w:szCs w:val="30"/>
              </w:rPr>
            </w:pPr>
            <w:r>
              <w:rPr>
                <w:rFonts w:ascii="仿宋" w:eastAsia="仿宋" w:hAnsi="仿宋" w:cs="宋体"/>
                <w:kern w:val="0"/>
                <w:sz w:val="30"/>
                <w:szCs w:val="30"/>
              </w:rPr>
              <w:t>3.</w:t>
            </w:r>
            <w:r w:rsidR="009F2E42" w:rsidRPr="009F2E42">
              <w:rPr>
                <w:rFonts w:ascii="仿宋" w:eastAsia="仿宋" w:hAnsi="仿宋" w:cs="宋体" w:hint="eastAsia"/>
                <w:kern w:val="0"/>
                <w:sz w:val="30"/>
                <w:szCs w:val="30"/>
              </w:rPr>
              <w:t>5月12日</w:t>
            </w:r>
            <w:r>
              <w:rPr>
                <w:rFonts w:ascii="仿宋" w:eastAsia="仿宋" w:hAnsi="仿宋" w:cs="宋体" w:hint="eastAsia"/>
                <w:kern w:val="0"/>
                <w:sz w:val="30"/>
                <w:szCs w:val="30"/>
              </w:rPr>
              <w:t>，</w:t>
            </w:r>
            <w:r w:rsidR="009F2E42" w:rsidRPr="009F2E42">
              <w:rPr>
                <w:rFonts w:ascii="仿宋" w:eastAsia="仿宋" w:hAnsi="仿宋" w:cs="宋体" w:hint="eastAsia"/>
                <w:kern w:val="0"/>
                <w:sz w:val="30"/>
                <w:szCs w:val="30"/>
              </w:rPr>
              <w:t>组织前往广东华商（光明）律师事务所调研</w:t>
            </w:r>
            <w:r>
              <w:rPr>
                <w:rFonts w:ascii="仿宋" w:eastAsia="仿宋" w:hAnsi="仿宋" w:cs="宋体" w:hint="eastAsia"/>
                <w:kern w:val="0"/>
                <w:sz w:val="30"/>
                <w:szCs w:val="30"/>
              </w:rPr>
              <w:t>。</w:t>
            </w:r>
          </w:p>
          <w:p w14:paraId="2ADDC9D0" w14:textId="5148DF84" w:rsidR="009F2E42" w:rsidRPr="009F2E42" w:rsidRDefault="0007367A" w:rsidP="009F2E42">
            <w:pPr>
              <w:spacing w:line="540" w:lineRule="exact"/>
              <w:rPr>
                <w:rFonts w:ascii="仿宋" w:eastAsia="仿宋" w:hAnsi="仿宋" w:cs="宋体"/>
                <w:kern w:val="0"/>
                <w:sz w:val="30"/>
                <w:szCs w:val="30"/>
              </w:rPr>
            </w:pPr>
            <w:r>
              <w:rPr>
                <w:rFonts w:ascii="仿宋" w:eastAsia="仿宋" w:hAnsi="仿宋" w:cs="宋体"/>
                <w:kern w:val="0"/>
                <w:sz w:val="30"/>
                <w:szCs w:val="30"/>
              </w:rPr>
              <w:t>4.</w:t>
            </w:r>
            <w:r w:rsidR="009F2E42" w:rsidRPr="009F2E42">
              <w:rPr>
                <w:rFonts w:ascii="仿宋" w:eastAsia="仿宋" w:hAnsi="仿宋" w:cs="宋体" w:hint="eastAsia"/>
                <w:kern w:val="0"/>
                <w:sz w:val="30"/>
                <w:szCs w:val="30"/>
              </w:rPr>
              <w:t>5月13日</w:t>
            </w:r>
            <w:r>
              <w:rPr>
                <w:rFonts w:ascii="仿宋" w:eastAsia="仿宋" w:hAnsi="仿宋" w:cs="宋体" w:hint="eastAsia"/>
                <w:kern w:val="0"/>
                <w:sz w:val="30"/>
                <w:szCs w:val="30"/>
              </w:rPr>
              <w:t>，</w:t>
            </w:r>
            <w:r w:rsidR="009F2E42" w:rsidRPr="009F2E42">
              <w:rPr>
                <w:rFonts w:ascii="仿宋" w:eastAsia="仿宋" w:hAnsi="仿宋" w:cs="宋体" w:hint="eastAsia"/>
                <w:kern w:val="0"/>
                <w:sz w:val="30"/>
                <w:szCs w:val="30"/>
              </w:rPr>
              <w:t>律工委内刊征稿</w:t>
            </w:r>
            <w:r>
              <w:rPr>
                <w:rFonts w:ascii="仿宋" w:eastAsia="仿宋" w:hAnsi="仿宋" w:cs="宋体" w:hint="eastAsia"/>
                <w:kern w:val="0"/>
                <w:sz w:val="30"/>
                <w:szCs w:val="30"/>
              </w:rPr>
              <w:t>。</w:t>
            </w:r>
          </w:p>
          <w:p w14:paraId="1993E8E9" w14:textId="2307E8D2" w:rsidR="009F2E42" w:rsidRPr="009F2E42" w:rsidRDefault="0007367A" w:rsidP="009F2E42">
            <w:pPr>
              <w:spacing w:line="540" w:lineRule="exact"/>
              <w:rPr>
                <w:rFonts w:ascii="仿宋" w:eastAsia="仿宋" w:hAnsi="仿宋" w:cs="宋体"/>
                <w:kern w:val="0"/>
                <w:sz w:val="30"/>
                <w:szCs w:val="30"/>
              </w:rPr>
            </w:pPr>
            <w:r>
              <w:rPr>
                <w:rFonts w:ascii="仿宋" w:eastAsia="仿宋" w:hAnsi="仿宋" w:cs="宋体"/>
                <w:kern w:val="0"/>
                <w:sz w:val="30"/>
                <w:szCs w:val="30"/>
              </w:rPr>
              <w:t>5.</w:t>
            </w:r>
            <w:r w:rsidR="009F2E42" w:rsidRPr="009F2E42">
              <w:rPr>
                <w:rFonts w:ascii="仿宋" w:eastAsia="仿宋" w:hAnsi="仿宋" w:cs="宋体" w:hint="eastAsia"/>
                <w:kern w:val="0"/>
                <w:sz w:val="30"/>
                <w:szCs w:val="30"/>
              </w:rPr>
              <w:t>5月25日</w:t>
            </w:r>
            <w:r>
              <w:rPr>
                <w:rFonts w:ascii="仿宋" w:eastAsia="仿宋" w:hAnsi="仿宋" w:cs="宋体" w:hint="eastAsia"/>
                <w:kern w:val="0"/>
                <w:sz w:val="30"/>
                <w:szCs w:val="30"/>
              </w:rPr>
              <w:t>，</w:t>
            </w:r>
            <w:r w:rsidR="009F2E42" w:rsidRPr="009F2E42">
              <w:rPr>
                <w:rFonts w:ascii="仿宋" w:eastAsia="仿宋" w:hAnsi="仿宋" w:cs="宋体" w:hint="eastAsia"/>
                <w:kern w:val="0"/>
                <w:sz w:val="30"/>
                <w:szCs w:val="30"/>
              </w:rPr>
              <w:t>转发“市司法局组建疫情期间合同类涉疫法律援助律师库”的通知</w:t>
            </w:r>
          </w:p>
          <w:p w14:paraId="63DFB577" w14:textId="56BC9CCA" w:rsidR="00386A83" w:rsidRPr="00D86288" w:rsidRDefault="0007367A" w:rsidP="009F2E42">
            <w:pPr>
              <w:spacing w:line="540" w:lineRule="exact"/>
              <w:rPr>
                <w:rFonts w:ascii="仿宋" w:eastAsia="仿宋" w:hAnsi="仿宋" w:cs="宋体"/>
                <w:kern w:val="0"/>
                <w:sz w:val="30"/>
                <w:szCs w:val="30"/>
              </w:rPr>
            </w:pPr>
            <w:r>
              <w:rPr>
                <w:rFonts w:ascii="仿宋" w:eastAsia="仿宋" w:hAnsi="仿宋" w:cs="宋体"/>
                <w:kern w:val="0"/>
                <w:sz w:val="30"/>
                <w:szCs w:val="30"/>
              </w:rPr>
              <w:t>6.</w:t>
            </w:r>
            <w:r w:rsidR="009F2E42" w:rsidRPr="009F2E42">
              <w:rPr>
                <w:rFonts w:ascii="仿宋" w:eastAsia="仿宋" w:hAnsi="仿宋" w:cs="宋体" w:hint="eastAsia"/>
                <w:kern w:val="0"/>
                <w:sz w:val="30"/>
                <w:szCs w:val="30"/>
              </w:rPr>
              <w:t>5月28日</w:t>
            </w:r>
            <w:r>
              <w:rPr>
                <w:rFonts w:ascii="仿宋" w:eastAsia="仿宋" w:hAnsi="仿宋" w:cs="宋体" w:hint="eastAsia"/>
                <w:kern w:val="0"/>
                <w:sz w:val="30"/>
                <w:szCs w:val="30"/>
              </w:rPr>
              <w:t>，</w:t>
            </w:r>
            <w:r w:rsidR="009F2E42" w:rsidRPr="009F2E42">
              <w:rPr>
                <w:rFonts w:ascii="仿宋" w:eastAsia="仿宋" w:hAnsi="仿宋" w:cs="宋体" w:hint="eastAsia"/>
                <w:kern w:val="0"/>
                <w:sz w:val="30"/>
                <w:szCs w:val="30"/>
              </w:rPr>
              <w:t>组织前往光明税务局调研学习</w:t>
            </w:r>
            <w:r>
              <w:rPr>
                <w:rFonts w:ascii="仿宋" w:eastAsia="仿宋" w:hAnsi="仿宋" w:cs="宋体" w:hint="eastAsia"/>
                <w:kern w:val="0"/>
                <w:sz w:val="30"/>
                <w:szCs w:val="30"/>
              </w:rPr>
              <w:t>。</w:t>
            </w:r>
          </w:p>
        </w:tc>
      </w:tr>
    </w:tbl>
    <w:p w14:paraId="77CEE0F7" w14:textId="77777777" w:rsidR="0061013F" w:rsidRPr="001A743D" w:rsidRDefault="0061013F" w:rsidP="0060081A">
      <w:pPr>
        <w:widowControl/>
        <w:spacing w:line="54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E175" w14:textId="77777777" w:rsidR="003B3E93" w:rsidRDefault="003B3E93" w:rsidP="00490486">
      <w:r>
        <w:separator/>
      </w:r>
    </w:p>
  </w:endnote>
  <w:endnote w:type="continuationSeparator" w:id="0">
    <w:p w14:paraId="4EEB83CF" w14:textId="77777777" w:rsidR="003B3E93" w:rsidRDefault="003B3E93"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DA7C" w14:textId="77777777" w:rsidR="003B3E93" w:rsidRDefault="003B3E93" w:rsidP="00490486">
      <w:r>
        <w:separator/>
      </w:r>
    </w:p>
  </w:footnote>
  <w:footnote w:type="continuationSeparator" w:id="0">
    <w:p w14:paraId="6CFCEED6" w14:textId="77777777" w:rsidR="003B3E93" w:rsidRDefault="003B3E93"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5" w15:restartNumberingAfterBreak="0">
    <w:nsid w:val="597DD93F"/>
    <w:multiLevelType w:val="singleLevel"/>
    <w:tmpl w:val="597DD93F"/>
    <w:lvl w:ilvl="0">
      <w:start w:val="1"/>
      <w:numFmt w:val="decimal"/>
      <w:suff w:val="nothing"/>
      <w:lvlText w:val="%1、"/>
      <w:lvlJc w:val="left"/>
    </w:lvl>
  </w:abstractNum>
  <w:abstractNum w:abstractNumId="6" w15:restartNumberingAfterBreak="0">
    <w:nsid w:val="597DDA07"/>
    <w:multiLevelType w:val="singleLevel"/>
    <w:tmpl w:val="597DDA07"/>
    <w:lvl w:ilvl="0">
      <w:start w:val="1"/>
      <w:numFmt w:val="decimal"/>
      <w:suff w:val="nothing"/>
      <w:lvlText w:val="（%1）"/>
      <w:lvlJc w:val="left"/>
    </w:lvl>
  </w:abstractNum>
  <w:abstractNum w:abstractNumId="7" w15:restartNumberingAfterBreak="0">
    <w:nsid w:val="59CDA5D8"/>
    <w:multiLevelType w:val="singleLevel"/>
    <w:tmpl w:val="59CDA5D8"/>
    <w:lvl w:ilvl="0">
      <w:start w:val="7"/>
      <w:numFmt w:val="decimal"/>
      <w:suff w:val="nothing"/>
      <w:lvlText w:val="%1、"/>
      <w:lvlJc w:val="left"/>
    </w:lvl>
  </w:abstractNum>
  <w:abstractNum w:abstractNumId="8" w15:restartNumberingAfterBreak="0">
    <w:nsid w:val="59F6D99B"/>
    <w:multiLevelType w:val="singleLevel"/>
    <w:tmpl w:val="59F6D99B"/>
    <w:lvl w:ilvl="0">
      <w:start w:val="2"/>
      <w:numFmt w:val="decimal"/>
      <w:suff w:val="nothing"/>
      <w:lvlText w:val="%1、"/>
      <w:lvlJc w:val="left"/>
    </w:lvl>
  </w:abstractNum>
  <w:abstractNum w:abstractNumId="9" w15:restartNumberingAfterBreak="0">
    <w:nsid w:val="59F6DAD7"/>
    <w:multiLevelType w:val="singleLevel"/>
    <w:tmpl w:val="59F6DAD7"/>
    <w:lvl w:ilvl="0">
      <w:start w:val="4"/>
      <w:numFmt w:val="decimal"/>
      <w:suff w:val="nothing"/>
      <w:lvlText w:val="%1、"/>
      <w:lvlJc w:val="left"/>
    </w:lvl>
  </w:abstractNum>
  <w:abstractNum w:abstractNumId="10" w15:restartNumberingAfterBreak="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024C0"/>
    <w:rsid w:val="00011FD2"/>
    <w:rsid w:val="00014FC0"/>
    <w:rsid w:val="00016B2A"/>
    <w:rsid w:val="00021CB8"/>
    <w:rsid w:val="0002338B"/>
    <w:rsid w:val="0002676F"/>
    <w:rsid w:val="000272F6"/>
    <w:rsid w:val="00031722"/>
    <w:rsid w:val="0003378F"/>
    <w:rsid w:val="00034770"/>
    <w:rsid w:val="00036F85"/>
    <w:rsid w:val="00037EA8"/>
    <w:rsid w:val="00042D2C"/>
    <w:rsid w:val="00060720"/>
    <w:rsid w:val="00060812"/>
    <w:rsid w:val="00062F2C"/>
    <w:rsid w:val="00065A1A"/>
    <w:rsid w:val="0007367A"/>
    <w:rsid w:val="00074D49"/>
    <w:rsid w:val="000823C2"/>
    <w:rsid w:val="00084074"/>
    <w:rsid w:val="000906B5"/>
    <w:rsid w:val="000A11EB"/>
    <w:rsid w:val="000A46CC"/>
    <w:rsid w:val="000A559F"/>
    <w:rsid w:val="000B0344"/>
    <w:rsid w:val="000B0EF6"/>
    <w:rsid w:val="000B29BD"/>
    <w:rsid w:val="000C0685"/>
    <w:rsid w:val="000C26E1"/>
    <w:rsid w:val="000C54B8"/>
    <w:rsid w:val="000D1C55"/>
    <w:rsid w:val="000D2A14"/>
    <w:rsid w:val="000D4E35"/>
    <w:rsid w:val="000D5DEC"/>
    <w:rsid w:val="000D7EAE"/>
    <w:rsid w:val="000E32B6"/>
    <w:rsid w:val="000F2210"/>
    <w:rsid w:val="000F3875"/>
    <w:rsid w:val="000F64BB"/>
    <w:rsid w:val="00102767"/>
    <w:rsid w:val="00102C4A"/>
    <w:rsid w:val="00105771"/>
    <w:rsid w:val="00117623"/>
    <w:rsid w:val="001239C5"/>
    <w:rsid w:val="00136F86"/>
    <w:rsid w:val="0013737A"/>
    <w:rsid w:val="00140C35"/>
    <w:rsid w:val="0014341F"/>
    <w:rsid w:val="00144D04"/>
    <w:rsid w:val="00145AE6"/>
    <w:rsid w:val="00156C5A"/>
    <w:rsid w:val="00163B30"/>
    <w:rsid w:val="00170250"/>
    <w:rsid w:val="0017196D"/>
    <w:rsid w:val="001819F6"/>
    <w:rsid w:val="001941F0"/>
    <w:rsid w:val="001A071B"/>
    <w:rsid w:val="001A743D"/>
    <w:rsid w:val="001B3FD7"/>
    <w:rsid w:val="001D2EE8"/>
    <w:rsid w:val="001D3AD3"/>
    <w:rsid w:val="001D3BC9"/>
    <w:rsid w:val="001E7989"/>
    <w:rsid w:val="001F05BE"/>
    <w:rsid w:val="001F3917"/>
    <w:rsid w:val="001F4634"/>
    <w:rsid w:val="002000FC"/>
    <w:rsid w:val="00204E87"/>
    <w:rsid w:val="00207739"/>
    <w:rsid w:val="002149E7"/>
    <w:rsid w:val="0022490E"/>
    <w:rsid w:val="0022585E"/>
    <w:rsid w:val="002339FA"/>
    <w:rsid w:val="00240167"/>
    <w:rsid w:val="002429BB"/>
    <w:rsid w:val="002440C6"/>
    <w:rsid w:val="00251E10"/>
    <w:rsid w:val="002611D6"/>
    <w:rsid w:val="00263D31"/>
    <w:rsid w:val="00271A8C"/>
    <w:rsid w:val="00274042"/>
    <w:rsid w:val="00274D27"/>
    <w:rsid w:val="0027580F"/>
    <w:rsid w:val="00283886"/>
    <w:rsid w:val="0028416C"/>
    <w:rsid w:val="002936FF"/>
    <w:rsid w:val="002A13BB"/>
    <w:rsid w:val="002A2EE1"/>
    <w:rsid w:val="002A5E1B"/>
    <w:rsid w:val="002B043C"/>
    <w:rsid w:val="002B2A0A"/>
    <w:rsid w:val="002C0BEA"/>
    <w:rsid w:val="002C5C65"/>
    <w:rsid w:val="002D0910"/>
    <w:rsid w:val="002D11E9"/>
    <w:rsid w:val="002D1B62"/>
    <w:rsid w:val="002D2F40"/>
    <w:rsid w:val="002D3630"/>
    <w:rsid w:val="002E1462"/>
    <w:rsid w:val="002E6AB2"/>
    <w:rsid w:val="002F3E4F"/>
    <w:rsid w:val="002F5CC5"/>
    <w:rsid w:val="002F7C74"/>
    <w:rsid w:val="00300C39"/>
    <w:rsid w:val="00303EF3"/>
    <w:rsid w:val="00307527"/>
    <w:rsid w:val="00310E03"/>
    <w:rsid w:val="003162E6"/>
    <w:rsid w:val="003202F4"/>
    <w:rsid w:val="00325333"/>
    <w:rsid w:val="003430F6"/>
    <w:rsid w:val="00343596"/>
    <w:rsid w:val="00345132"/>
    <w:rsid w:val="00350343"/>
    <w:rsid w:val="00351708"/>
    <w:rsid w:val="00354E9D"/>
    <w:rsid w:val="00357442"/>
    <w:rsid w:val="00361610"/>
    <w:rsid w:val="00371807"/>
    <w:rsid w:val="00380AC5"/>
    <w:rsid w:val="00380CE9"/>
    <w:rsid w:val="00381049"/>
    <w:rsid w:val="00384728"/>
    <w:rsid w:val="00386A83"/>
    <w:rsid w:val="00390447"/>
    <w:rsid w:val="00390590"/>
    <w:rsid w:val="00392204"/>
    <w:rsid w:val="003942A8"/>
    <w:rsid w:val="003A798E"/>
    <w:rsid w:val="003B2197"/>
    <w:rsid w:val="003B3E93"/>
    <w:rsid w:val="003C5251"/>
    <w:rsid w:val="003D2948"/>
    <w:rsid w:val="003D3373"/>
    <w:rsid w:val="003D69CB"/>
    <w:rsid w:val="003D73A0"/>
    <w:rsid w:val="003E1737"/>
    <w:rsid w:val="003E27CD"/>
    <w:rsid w:val="003E47D7"/>
    <w:rsid w:val="003F2210"/>
    <w:rsid w:val="003F6700"/>
    <w:rsid w:val="0041461B"/>
    <w:rsid w:val="00414C54"/>
    <w:rsid w:val="00432748"/>
    <w:rsid w:val="0043484A"/>
    <w:rsid w:val="0044522E"/>
    <w:rsid w:val="00452B62"/>
    <w:rsid w:val="00456E5A"/>
    <w:rsid w:val="004715D7"/>
    <w:rsid w:val="00475D57"/>
    <w:rsid w:val="00482D7F"/>
    <w:rsid w:val="004844B5"/>
    <w:rsid w:val="004844D6"/>
    <w:rsid w:val="0048512F"/>
    <w:rsid w:val="00485C1C"/>
    <w:rsid w:val="00486EF9"/>
    <w:rsid w:val="00487605"/>
    <w:rsid w:val="00490486"/>
    <w:rsid w:val="004948E1"/>
    <w:rsid w:val="004960F5"/>
    <w:rsid w:val="00497CC0"/>
    <w:rsid w:val="004A6FAB"/>
    <w:rsid w:val="004B159E"/>
    <w:rsid w:val="004B45EB"/>
    <w:rsid w:val="004B68AC"/>
    <w:rsid w:val="004B6C65"/>
    <w:rsid w:val="004B7E67"/>
    <w:rsid w:val="004C16A0"/>
    <w:rsid w:val="004C7298"/>
    <w:rsid w:val="004E2662"/>
    <w:rsid w:val="004E4C9F"/>
    <w:rsid w:val="004E5BA1"/>
    <w:rsid w:val="004F1A2C"/>
    <w:rsid w:val="00500BCC"/>
    <w:rsid w:val="005034CB"/>
    <w:rsid w:val="00504359"/>
    <w:rsid w:val="00514C5A"/>
    <w:rsid w:val="00516283"/>
    <w:rsid w:val="00530923"/>
    <w:rsid w:val="005323DB"/>
    <w:rsid w:val="0053531D"/>
    <w:rsid w:val="00535601"/>
    <w:rsid w:val="00544786"/>
    <w:rsid w:val="00552E77"/>
    <w:rsid w:val="00553845"/>
    <w:rsid w:val="0056306D"/>
    <w:rsid w:val="00563842"/>
    <w:rsid w:val="00564E23"/>
    <w:rsid w:val="0057329B"/>
    <w:rsid w:val="00573B62"/>
    <w:rsid w:val="0057500C"/>
    <w:rsid w:val="00575AAB"/>
    <w:rsid w:val="0058074E"/>
    <w:rsid w:val="00583A90"/>
    <w:rsid w:val="00595B9C"/>
    <w:rsid w:val="00597A02"/>
    <w:rsid w:val="005A1A64"/>
    <w:rsid w:val="005A37E2"/>
    <w:rsid w:val="005B2A73"/>
    <w:rsid w:val="005B4580"/>
    <w:rsid w:val="005C11C1"/>
    <w:rsid w:val="005C4336"/>
    <w:rsid w:val="005D0341"/>
    <w:rsid w:val="005D098D"/>
    <w:rsid w:val="005D4874"/>
    <w:rsid w:val="005E0578"/>
    <w:rsid w:val="005E206F"/>
    <w:rsid w:val="005E4E71"/>
    <w:rsid w:val="005F6453"/>
    <w:rsid w:val="005F6F4F"/>
    <w:rsid w:val="0060081A"/>
    <w:rsid w:val="00607C9C"/>
    <w:rsid w:val="0061013F"/>
    <w:rsid w:val="006168A7"/>
    <w:rsid w:val="00620546"/>
    <w:rsid w:val="0062512E"/>
    <w:rsid w:val="0063515F"/>
    <w:rsid w:val="00642F28"/>
    <w:rsid w:val="00642F65"/>
    <w:rsid w:val="00644F44"/>
    <w:rsid w:val="006550A7"/>
    <w:rsid w:val="00655533"/>
    <w:rsid w:val="00670D09"/>
    <w:rsid w:val="0067575A"/>
    <w:rsid w:val="00675895"/>
    <w:rsid w:val="0068053F"/>
    <w:rsid w:val="006807F7"/>
    <w:rsid w:val="00683811"/>
    <w:rsid w:val="00687436"/>
    <w:rsid w:val="00694BBA"/>
    <w:rsid w:val="006A18A7"/>
    <w:rsid w:val="006C17AD"/>
    <w:rsid w:val="006D133E"/>
    <w:rsid w:val="006D30B8"/>
    <w:rsid w:val="006D59D7"/>
    <w:rsid w:val="006D6088"/>
    <w:rsid w:val="006D72B4"/>
    <w:rsid w:val="006E103A"/>
    <w:rsid w:val="006E3DD2"/>
    <w:rsid w:val="006F0AD3"/>
    <w:rsid w:val="006F379C"/>
    <w:rsid w:val="00700396"/>
    <w:rsid w:val="00711111"/>
    <w:rsid w:val="00711B3C"/>
    <w:rsid w:val="00711E62"/>
    <w:rsid w:val="00721388"/>
    <w:rsid w:val="00721CF5"/>
    <w:rsid w:val="00723CDB"/>
    <w:rsid w:val="007242C1"/>
    <w:rsid w:val="00727062"/>
    <w:rsid w:val="007275AC"/>
    <w:rsid w:val="007336D9"/>
    <w:rsid w:val="00741209"/>
    <w:rsid w:val="00741ABA"/>
    <w:rsid w:val="007463DC"/>
    <w:rsid w:val="007468F5"/>
    <w:rsid w:val="00746DFC"/>
    <w:rsid w:val="007477B2"/>
    <w:rsid w:val="00760AFA"/>
    <w:rsid w:val="00762312"/>
    <w:rsid w:val="00775DEA"/>
    <w:rsid w:val="00777C49"/>
    <w:rsid w:val="00781A26"/>
    <w:rsid w:val="00786074"/>
    <w:rsid w:val="00786131"/>
    <w:rsid w:val="00797CE9"/>
    <w:rsid w:val="007A064C"/>
    <w:rsid w:val="007A136D"/>
    <w:rsid w:val="007A1905"/>
    <w:rsid w:val="007A5EF8"/>
    <w:rsid w:val="007A6345"/>
    <w:rsid w:val="007C0B23"/>
    <w:rsid w:val="007C7CB7"/>
    <w:rsid w:val="007D0B33"/>
    <w:rsid w:val="007D76AA"/>
    <w:rsid w:val="007E28F6"/>
    <w:rsid w:val="007F226F"/>
    <w:rsid w:val="007F2796"/>
    <w:rsid w:val="0080155F"/>
    <w:rsid w:val="00810E91"/>
    <w:rsid w:val="00815887"/>
    <w:rsid w:val="0082529E"/>
    <w:rsid w:val="00826013"/>
    <w:rsid w:val="00835327"/>
    <w:rsid w:val="00836109"/>
    <w:rsid w:val="0083618B"/>
    <w:rsid w:val="00842EF4"/>
    <w:rsid w:val="00843594"/>
    <w:rsid w:val="00847C9C"/>
    <w:rsid w:val="00851DDE"/>
    <w:rsid w:val="0085504F"/>
    <w:rsid w:val="00856B5D"/>
    <w:rsid w:val="00856BBB"/>
    <w:rsid w:val="008633B5"/>
    <w:rsid w:val="00864690"/>
    <w:rsid w:val="00866ED9"/>
    <w:rsid w:val="00867922"/>
    <w:rsid w:val="0087028C"/>
    <w:rsid w:val="00870336"/>
    <w:rsid w:val="00877F6A"/>
    <w:rsid w:val="00886342"/>
    <w:rsid w:val="00887CBC"/>
    <w:rsid w:val="00890A60"/>
    <w:rsid w:val="0089279B"/>
    <w:rsid w:val="00893894"/>
    <w:rsid w:val="008A1652"/>
    <w:rsid w:val="008A18F3"/>
    <w:rsid w:val="008A38A7"/>
    <w:rsid w:val="008A579C"/>
    <w:rsid w:val="008B0DEE"/>
    <w:rsid w:val="008B533D"/>
    <w:rsid w:val="008B5F1B"/>
    <w:rsid w:val="008B5F39"/>
    <w:rsid w:val="008B76FA"/>
    <w:rsid w:val="008B7AA7"/>
    <w:rsid w:val="008C755A"/>
    <w:rsid w:val="008D7505"/>
    <w:rsid w:val="008E579D"/>
    <w:rsid w:val="008E632A"/>
    <w:rsid w:val="008F3B49"/>
    <w:rsid w:val="008F4587"/>
    <w:rsid w:val="008F4768"/>
    <w:rsid w:val="008F5931"/>
    <w:rsid w:val="008F7177"/>
    <w:rsid w:val="008F7C33"/>
    <w:rsid w:val="009005EE"/>
    <w:rsid w:val="00900F7E"/>
    <w:rsid w:val="0091719A"/>
    <w:rsid w:val="00933679"/>
    <w:rsid w:val="0094098E"/>
    <w:rsid w:val="0095011C"/>
    <w:rsid w:val="009505DF"/>
    <w:rsid w:val="00951750"/>
    <w:rsid w:val="00953EED"/>
    <w:rsid w:val="00960E7D"/>
    <w:rsid w:val="00965C93"/>
    <w:rsid w:val="009732AA"/>
    <w:rsid w:val="0098319B"/>
    <w:rsid w:val="0098365C"/>
    <w:rsid w:val="00985892"/>
    <w:rsid w:val="00996A3C"/>
    <w:rsid w:val="009A04D5"/>
    <w:rsid w:val="009C2DBB"/>
    <w:rsid w:val="009C6C9A"/>
    <w:rsid w:val="009E2836"/>
    <w:rsid w:val="009F2E42"/>
    <w:rsid w:val="00A0508A"/>
    <w:rsid w:val="00A06D81"/>
    <w:rsid w:val="00A10962"/>
    <w:rsid w:val="00A12DED"/>
    <w:rsid w:val="00A157B2"/>
    <w:rsid w:val="00A20813"/>
    <w:rsid w:val="00A21445"/>
    <w:rsid w:val="00A21865"/>
    <w:rsid w:val="00A3516B"/>
    <w:rsid w:val="00A52C36"/>
    <w:rsid w:val="00A557B5"/>
    <w:rsid w:val="00A649ED"/>
    <w:rsid w:val="00A75B9B"/>
    <w:rsid w:val="00A76AE9"/>
    <w:rsid w:val="00A816DA"/>
    <w:rsid w:val="00A842A2"/>
    <w:rsid w:val="00A91AD4"/>
    <w:rsid w:val="00A925CF"/>
    <w:rsid w:val="00A92DFA"/>
    <w:rsid w:val="00A9363E"/>
    <w:rsid w:val="00A94768"/>
    <w:rsid w:val="00A94DF8"/>
    <w:rsid w:val="00AA5C33"/>
    <w:rsid w:val="00AB45DA"/>
    <w:rsid w:val="00AB4D23"/>
    <w:rsid w:val="00AB5BCE"/>
    <w:rsid w:val="00AC4D44"/>
    <w:rsid w:val="00AC67C9"/>
    <w:rsid w:val="00AD3A72"/>
    <w:rsid w:val="00AD6E22"/>
    <w:rsid w:val="00AE37E5"/>
    <w:rsid w:val="00AF05CA"/>
    <w:rsid w:val="00AF3D6D"/>
    <w:rsid w:val="00AF3F00"/>
    <w:rsid w:val="00AF4E7B"/>
    <w:rsid w:val="00AF59C3"/>
    <w:rsid w:val="00B022E5"/>
    <w:rsid w:val="00B04654"/>
    <w:rsid w:val="00B051D0"/>
    <w:rsid w:val="00B05979"/>
    <w:rsid w:val="00B05F61"/>
    <w:rsid w:val="00B06DCB"/>
    <w:rsid w:val="00B137F2"/>
    <w:rsid w:val="00B14A56"/>
    <w:rsid w:val="00B1545E"/>
    <w:rsid w:val="00B165EC"/>
    <w:rsid w:val="00B21A40"/>
    <w:rsid w:val="00B22438"/>
    <w:rsid w:val="00B248A6"/>
    <w:rsid w:val="00B30ECC"/>
    <w:rsid w:val="00B33946"/>
    <w:rsid w:val="00B358D4"/>
    <w:rsid w:val="00B4363C"/>
    <w:rsid w:val="00B50765"/>
    <w:rsid w:val="00B5275F"/>
    <w:rsid w:val="00B555DC"/>
    <w:rsid w:val="00B5707E"/>
    <w:rsid w:val="00B57234"/>
    <w:rsid w:val="00B70717"/>
    <w:rsid w:val="00B73BA9"/>
    <w:rsid w:val="00B743B2"/>
    <w:rsid w:val="00B74781"/>
    <w:rsid w:val="00B763E8"/>
    <w:rsid w:val="00B82DE0"/>
    <w:rsid w:val="00B90D67"/>
    <w:rsid w:val="00B91228"/>
    <w:rsid w:val="00B972A3"/>
    <w:rsid w:val="00BA5226"/>
    <w:rsid w:val="00BA6D4D"/>
    <w:rsid w:val="00BB1673"/>
    <w:rsid w:val="00BB2169"/>
    <w:rsid w:val="00BC3537"/>
    <w:rsid w:val="00BC7CA0"/>
    <w:rsid w:val="00BD13A4"/>
    <w:rsid w:val="00BE3B76"/>
    <w:rsid w:val="00BE647D"/>
    <w:rsid w:val="00C0786E"/>
    <w:rsid w:val="00C114D7"/>
    <w:rsid w:val="00C212C6"/>
    <w:rsid w:val="00C27290"/>
    <w:rsid w:val="00C33B50"/>
    <w:rsid w:val="00C353E3"/>
    <w:rsid w:val="00C43B88"/>
    <w:rsid w:val="00C63D50"/>
    <w:rsid w:val="00C67588"/>
    <w:rsid w:val="00C7303A"/>
    <w:rsid w:val="00C83F36"/>
    <w:rsid w:val="00C906FB"/>
    <w:rsid w:val="00C94EAC"/>
    <w:rsid w:val="00C94EE0"/>
    <w:rsid w:val="00C979E5"/>
    <w:rsid w:val="00CA17BF"/>
    <w:rsid w:val="00CA1AB8"/>
    <w:rsid w:val="00CA2E06"/>
    <w:rsid w:val="00CA62FB"/>
    <w:rsid w:val="00CA7FF0"/>
    <w:rsid w:val="00CB1DDA"/>
    <w:rsid w:val="00CB378F"/>
    <w:rsid w:val="00CC0392"/>
    <w:rsid w:val="00CC7252"/>
    <w:rsid w:val="00CD2E14"/>
    <w:rsid w:val="00CD7113"/>
    <w:rsid w:val="00CE4A85"/>
    <w:rsid w:val="00CE6CC3"/>
    <w:rsid w:val="00CF1920"/>
    <w:rsid w:val="00CF7096"/>
    <w:rsid w:val="00D0026F"/>
    <w:rsid w:val="00D00CA7"/>
    <w:rsid w:val="00D05863"/>
    <w:rsid w:val="00D13130"/>
    <w:rsid w:val="00D14299"/>
    <w:rsid w:val="00D261AA"/>
    <w:rsid w:val="00D27F38"/>
    <w:rsid w:val="00D30DCF"/>
    <w:rsid w:val="00D34EBE"/>
    <w:rsid w:val="00D40F99"/>
    <w:rsid w:val="00D4224E"/>
    <w:rsid w:val="00D43598"/>
    <w:rsid w:val="00D43752"/>
    <w:rsid w:val="00D4654F"/>
    <w:rsid w:val="00D47CD6"/>
    <w:rsid w:val="00D5052E"/>
    <w:rsid w:val="00D52E0C"/>
    <w:rsid w:val="00D626A3"/>
    <w:rsid w:val="00D632B7"/>
    <w:rsid w:val="00D6480F"/>
    <w:rsid w:val="00D71735"/>
    <w:rsid w:val="00D827E6"/>
    <w:rsid w:val="00D84D42"/>
    <w:rsid w:val="00D86288"/>
    <w:rsid w:val="00D95543"/>
    <w:rsid w:val="00DA0126"/>
    <w:rsid w:val="00DA7284"/>
    <w:rsid w:val="00DB0443"/>
    <w:rsid w:val="00DB0451"/>
    <w:rsid w:val="00DB495C"/>
    <w:rsid w:val="00DB5C2D"/>
    <w:rsid w:val="00DC24EA"/>
    <w:rsid w:val="00DC35BB"/>
    <w:rsid w:val="00DC771C"/>
    <w:rsid w:val="00DD1BE0"/>
    <w:rsid w:val="00DE0460"/>
    <w:rsid w:val="00DE0ADB"/>
    <w:rsid w:val="00DF078A"/>
    <w:rsid w:val="00DF0871"/>
    <w:rsid w:val="00DF1BA6"/>
    <w:rsid w:val="00DF28D1"/>
    <w:rsid w:val="00DF2B65"/>
    <w:rsid w:val="00DF5510"/>
    <w:rsid w:val="00DF62BA"/>
    <w:rsid w:val="00DF7A00"/>
    <w:rsid w:val="00E06113"/>
    <w:rsid w:val="00E10BA9"/>
    <w:rsid w:val="00E13066"/>
    <w:rsid w:val="00E13A6E"/>
    <w:rsid w:val="00E15352"/>
    <w:rsid w:val="00E22C2C"/>
    <w:rsid w:val="00E22CFD"/>
    <w:rsid w:val="00E259C4"/>
    <w:rsid w:val="00E31908"/>
    <w:rsid w:val="00E33138"/>
    <w:rsid w:val="00E33A7C"/>
    <w:rsid w:val="00E33DF2"/>
    <w:rsid w:val="00E37499"/>
    <w:rsid w:val="00E46987"/>
    <w:rsid w:val="00E54E5A"/>
    <w:rsid w:val="00E57669"/>
    <w:rsid w:val="00E57F3C"/>
    <w:rsid w:val="00E6101D"/>
    <w:rsid w:val="00E827F3"/>
    <w:rsid w:val="00E83D2B"/>
    <w:rsid w:val="00E84AE7"/>
    <w:rsid w:val="00E85C24"/>
    <w:rsid w:val="00E86092"/>
    <w:rsid w:val="00E91398"/>
    <w:rsid w:val="00E93947"/>
    <w:rsid w:val="00E97427"/>
    <w:rsid w:val="00EA25C4"/>
    <w:rsid w:val="00EB17B3"/>
    <w:rsid w:val="00EB2804"/>
    <w:rsid w:val="00EB7C13"/>
    <w:rsid w:val="00EC1A09"/>
    <w:rsid w:val="00EC39F6"/>
    <w:rsid w:val="00EC6A2C"/>
    <w:rsid w:val="00EE1658"/>
    <w:rsid w:val="00EE2B66"/>
    <w:rsid w:val="00EE3558"/>
    <w:rsid w:val="00EE675E"/>
    <w:rsid w:val="00EF06A5"/>
    <w:rsid w:val="00F034DD"/>
    <w:rsid w:val="00F03738"/>
    <w:rsid w:val="00F11AC1"/>
    <w:rsid w:val="00F12EB3"/>
    <w:rsid w:val="00F131DA"/>
    <w:rsid w:val="00F13E63"/>
    <w:rsid w:val="00F14DA2"/>
    <w:rsid w:val="00F17E9C"/>
    <w:rsid w:val="00F21A0B"/>
    <w:rsid w:val="00F41260"/>
    <w:rsid w:val="00F442AA"/>
    <w:rsid w:val="00F476F1"/>
    <w:rsid w:val="00F505B8"/>
    <w:rsid w:val="00F514B9"/>
    <w:rsid w:val="00F53391"/>
    <w:rsid w:val="00F5619E"/>
    <w:rsid w:val="00F61C9B"/>
    <w:rsid w:val="00F722A8"/>
    <w:rsid w:val="00F90FB4"/>
    <w:rsid w:val="00F96C50"/>
    <w:rsid w:val="00FA1319"/>
    <w:rsid w:val="00FA1A4F"/>
    <w:rsid w:val="00FA693F"/>
    <w:rsid w:val="00FA7914"/>
    <w:rsid w:val="00FB73F5"/>
    <w:rsid w:val="00FC5BD6"/>
    <w:rsid w:val="00FC5DFE"/>
    <w:rsid w:val="00FD4134"/>
    <w:rsid w:val="00FD7857"/>
    <w:rsid w:val="00FD7B82"/>
    <w:rsid w:val="00FE1AFA"/>
    <w:rsid w:val="00FE229E"/>
    <w:rsid w:val="00FE3A20"/>
    <w:rsid w:val="00FE5A92"/>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4092C"/>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3514">
      <w:bodyDiv w:val="1"/>
      <w:marLeft w:val="0"/>
      <w:marRight w:val="0"/>
      <w:marTop w:val="0"/>
      <w:marBottom w:val="0"/>
      <w:divBdr>
        <w:top w:val="none" w:sz="0" w:space="0" w:color="auto"/>
        <w:left w:val="none" w:sz="0" w:space="0" w:color="auto"/>
        <w:bottom w:val="none" w:sz="0" w:space="0" w:color="auto"/>
        <w:right w:val="none" w:sz="0" w:space="0" w:color="auto"/>
      </w:divBdr>
    </w:div>
    <w:div w:id="443500690">
      <w:bodyDiv w:val="1"/>
      <w:marLeft w:val="0"/>
      <w:marRight w:val="0"/>
      <w:marTop w:val="0"/>
      <w:marBottom w:val="0"/>
      <w:divBdr>
        <w:top w:val="none" w:sz="0" w:space="0" w:color="auto"/>
        <w:left w:val="none" w:sz="0" w:space="0" w:color="auto"/>
        <w:bottom w:val="none" w:sz="0" w:space="0" w:color="auto"/>
        <w:right w:val="none" w:sz="0" w:space="0" w:color="auto"/>
      </w:divBdr>
    </w:div>
    <w:div w:id="1193810034">
      <w:bodyDiv w:val="1"/>
      <w:marLeft w:val="0"/>
      <w:marRight w:val="0"/>
      <w:marTop w:val="0"/>
      <w:marBottom w:val="0"/>
      <w:divBdr>
        <w:top w:val="none" w:sz="0" w:space="0" w:color="auto"/>
        <w:left w:val="none" w:sz="0" w:space="0" w:color="auto"/>
        <w:bottom w:val="none" w:sz="0" w:space="0" w:color="auto"/>
        <w:right w:val="none" w:sz="0" w:space="0" w:color="auto"/>
      </w:divBdr>
    </w:div>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421221703">
      <w:bodyDiv w:val="1"/>
      <w:marLeft w:val="0"/>
      <w:marRight w:val="0"/>
      <w:marTop w:val="0"/>
      <w:marBottom w:val="0"/>
      <w:divBdr>
        <w:top w:val="none" w:sz="0" w:space="0" w:color="auto"/>
        <w:left w:val="none" w:sz="0" w:space="0" w:color="auto"/>
        <w:bottom w:val="none" w:sz="0" w:space="0" w:color="auto"/>
        <w:right w:val="none" w:sz="0" w:space="0" w:color="auto"/>
      </w:divBdr>
    </w:div>
    <w:div w:id="1501892242">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7A21-9952-422B-B3AB-CF710690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493</Words>
  <Characters>2814</Characters>
  <Application>Microsoft Office Word</Application>
  <DocSecurity>0</DocSecurity>
  <Lines>23</Lines>
  <Paragraphs>6</Paragraphs>
  <ScaleCrop>false</ScaleCrop>
  <Company>微软中国</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cp:lastModifiedBy>
  <cp:revision>130</cp:revision>
  <cp:lastPrinted>2019-08-06T09:52:00Z</cp:lastPrinted>
  <dcterms:created xsi:type="dcterms:W3CDTF">2020-03-11T03:55:00Z</dcterms:created>
  <dcterms:modified xsi:type="dcterms:W3CDTF">2020-06-05T08:49:00Z</dcterms:modified>
</cp:coreProperties>
</file>